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0" w:name="_Toc518272867"/>
      <w:bookmarkStart w:id="1" w:name="_Toc7331387"/>
      <w:r w:rsidRPr="002E7971">
        <w:rPr>
          <w:szCs w:val="24"/>
        </w:rPr>
        <w:t>Concorrência Pública</w:t>
      </w:r>
      <w:bookmarkEnd w:id="0"/>
      <w:r w:rsidRPr="002E7971">
        <w:rPr>
          <w:szCs w:val="24"/>
        </w:rPr>
        <w:t xml:space="preserve"> </w:t>
      </w:r>
      <w:r w:rsidRPr="002E7971">
        <w:rPr>
          <w:bCs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2"/>
      <w:r w:rsidRPr="002E7971">
        <w:rPr>
          <w:bCs/>
          <w:szCs w:val="24"/>
        </w:rPr>
        <w:t xml:space="preserve"> nº </w:t>
      </w:r>
      <w:bookmarkEnd w:id="1"/>
      <w:r w:rsidRPr="002E7971">
        <w:rPr>
          <w:bCs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" w:name="Texto45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3"/>
      <w:r w:rsidRPr="002E7971">
        <w:rPr>
          <w:bCs/>
          <w:szCs w:val="24"/>
        </w:rPr>
        <w:t>/</w:t>
      </w:r>
      <w:r w:rsidRPr="002E7971">
        <w:rPr>
          <w:bCs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" w:name="Texto46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4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rPr>
          <w:b/>
          <w:bCs/>
          <w:szCs w:val="24"/>
        </w:rPr>
      </w:pPr>
      <w:r w:rsidRPr="002E7971">
        <w:rPr>
          <w:b/>
          <w:bCs/>
          <w:szCs w:val="24"/>
        </w:rPr>
        <w:t xml:space="preserve">Processo nº </w:t>
      </w:r>
      <w:r w:rsidRPr="002E7971">
        <w:rPr>
          <w:b/>
          <w:bCs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-P-</w:t>
      </w:r>
      <w:r w:rsidRPr="002E7971">
        <w:rPr>
          <w:b/>
          <w:bCs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pStyle w:val="Corpodetexto"/>
        <w:spacing w:line="200" w:lineRule="exact"/>
        <w:rPr>
          <w:b/>
          <w:szCs w:val="24"/>
        </w:rPr>
      </w:pPr>
    </w:p>
    <w:p w:rsidR="001B0CDA" w:rsidRPr="002E7971" w:rsidRDefault="001B0CDA" w:rsidP="001B0CDA">
      <w:pPr>
        <w:pStyle w:val="Corpodetexto"/>
        <w:rPr>
          <w:b/>
          <w:szCs w:val="24"/>
        </w:rPr>
      </w:pPr>
      <w:r w:rsidRPr="002E7971">
        <w:rPr>
          <w:b/>
          <w:szCs w:val="24"/>
        </w:rPr>
        <w:t>Data de encerramento para a entrega dos envelopes “A” – Documentação para Habilitação e “B” – Proposta Comercial,</w:t>
      </w:r>
      <w:r w:rsidRPr="002E7971">
        <w:rPr>
          <w:szCs w:val="24"/>
        </w:rPr>
        <w:t xml:space="preserve"> devidamente </w:t>
      </w:r>
      <w:proofErr w:type="gramStart"/>
      <w:r w:rsidRPr="002E7971">
        <w:rPr>
          <w:szCs w:val="24"/>
        </w:rPr>
        <w:t>identificados com o número da presente Concorrência Pública</w:t>
      </w:r>
      <w:proofErr w:type="gramEnd"/>
      <w:r w:rsidRPr="002E7971">
        <w:rPr>
          <w:szCs w:val="24"/>
        </w:rPr>
        <w:t xml:space="preserve">: </w:t>
      </w:r>
      <w:r w:rsidRPr="002E7971">
        <w:rPr>
          <w:b/>
          <w:bCs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5"/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6"/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7"/>
      <w:r w:rsidRPr="002E7971">
        <w:rPr>
          <w:szCs w:val="24"/>
        </w:rPr>
        <w:t xml:space="preserve"> </w:t>
      </w:r>
      <w:r w:rsidRPr="002E7971">
        <w:rPr>
          <w:b/>
          <w:szCs w:val="24"/>
        </w:rPr>
        <w:t xml:space="preserve">- às </w:t>
      </w:r>
      <w:r w:rsidRPr="002E7971">
        <w:rPr>
          <w:b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bookmarkEnd w:id="8"/>
      <w:r w:rsidRPr="002E7971">
        <w:rPr>
          <w:b/>
          <w:szCs w:val="24"/>
        </w:rPr>
        <w:t>:</w:t>
      </w:r>
      <w:r w:rsidRPr="002E7971">
        <w:rPr>
          <w:b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bookmarkEnd w:id="9"/>
      <w:r w:rsidRPr="002E7971">
        <w:rPr>
          <w:b/>
          <w:szCs w:val="24"/>
        </w:rPr>
        <w:t xml:space="preserve"> horas.</w:t>
      </w:r>
    </w:p>
    <w:p w:rsidR="001B0CDA" w:rsidRPr="002E7971" w:rsidRDefault="001B0CDA" w:rsidP="001B0CDA">
      <w:pPr>
        <w:spacing w:line="200" w:lineRule="exact"/>
        <w:jc w:val="both"/>
        <w:rPr>
          <w:b/>
          <w:szCs w:val="24"/>
        </w:rPr>
      </w:pPr>
    </w:p>
    <w:p w:rsidR="001B0CDA" w:rsidRPr="002E7971" w:rsidRDefault="001B0CDA" w:rsidP="001B0CDA">
      <w:pPr>
        <w:jc w:val="both"/>
        <w:rPr>
          <w:b/>
          <w:szCs w:val="24"/>
        </w:rPr>
      </w:pPr>
      <w:r w:rsidRPr="002E7971">
        <w:rPr>
          <w:b/>
          <w:szCs w:val="24"/>
        </w:rPr>
        <w:t>Data de abertura dos envelopes “A</w:t>
      </w:r>
      <w:r w:rsidRPr="002E7971">
        <w:rPr>
          <w:b/>
          <w:bCs/>
          <w:szCs w:val="24"/>
        </w:rPr>
        <w:t xml:space="preserve">” - Documentação para Habilitação: </w:t>
      </w:r>
      <w:r w:rsidRPr="002E7971">
        <w:rPr>
          <w:b/>
          <w:bCs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szCs w:val="24"/>
        </w:rPr>
        <w:t xml:space="preserve"> </w:t>
      </w:r>
      <w:r w:rsidRPr="002E7971">
        <w:rPr>
          <w:b/>
          <w:szCs w:val="24"/>
        </w:rPr>
        <w:t xml:space="preserve">- às </w:t>
      </w:r>
      <w:r w:rsidRPr="002E7971">
        <w:rPr>
          <w:b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proofErr w:type="gramStart"/>
      <w:r w:rsidRPr="002E7971">
        <w:rPr>
          <w:b/>
          <w:szCs w:val="24"/>
        </w:rPr>
        <w:t>:</w:t>
      </w:r>
      <w:proofErr w:type="gramEnd"/>
      <w:r w:rsidRPr="002E7971">
        <w:rPr>
          <w:b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r w:rsidRPr="002E7971">
        <w:rPr>
          <w:b/>
          <w:szCs w:val="24"/>
        </w:rPr>
        <w:t xml:space="preserve"> horas.</w:t>
      </w:r>
    </w:p>
    <w:p w:rsidR="001B0CDA" w:rsidRDefault="001B0CDA" w:rsidP="001B0CDA">
      <w:pPr>
        <w:spacing w:line="200" w:lineRule="exact"/>
        <w:jc w:val="both"/>
        <w:rPr>
          <w:b/>
          <w:szCs w:val="24"/>
        </w:rPr>
      </w:pPr>
    </w:p>
    <w:p w:rsidR="00683642" w:rsidRPr="00683642" w:rsidRDefault="00683642" w:rsidP="001B0CDA">
      <w:pPr>
        <w:spacing w:line="200" w:lineRule="exact"/>
        <w:jc w:val="both"/>
        <w:rPr>
          <w:b/>
          <w:szCs w:val="24"/>
        </w:rPr>
      </w:pPr>
    </w:p>
    <w:p w:rsidR="001B0CDA" w:rsidRPr="00683642" w:rsidRDefault="001B0CDA" w:rsidP="001B0CDA">
      <w:pPr>
        <w:jc w:val="both"/>
        <w:rPr>
          <w:b/>
          <w:szCs w:val="24"/>
        </w:rPr>
      </w:pPr>
      <w:r w:rsidRPr="00683642">
        <w:rPr>
          <w:b/>
          <w:szCs w:val="24"/>
        </w:rPr>
        <w:t xml:space="preserve">Tipo de Licitação: </w:t>
      </w:r>
      <w:r w:rsidR="00960AFB" w:rsidRPr="00683642">
        <w:rPr>
          <w:b/>
          <w:szCs w:val="24"/>
        </w:rPr>
        <w:t>Maior oferta</w:t>
      </w:r>
    </w:p>
    <w:p w:rsidR="00A279D9" w:rsidRDefault="00A279D9" w:rsidP="001B0CDA">
      <w:pPr>
        <w:jc w:val="both"/>
        <w:rPr>
          <w:szCs w:val="24"/>
        </w:rPr>
      </w:pPr>
    </w:p>
    <w:p w:rsidR="001B0CDA" w:rsidRDefault="001B0CDA" w:rsidP="001B0CDA">
      <w:pPr>
        <w:jc w:val="both"/>
        <w:rPr>
          <w:szCs w:val="24"/>
        </w:rPr>
      </w:pPr>
    </w:p>
    <w:p w:rsidR="00252089" w:rsidRPr="002E7971" w:rsidRDefault="00252089" w:rsidP="001B0CDA">
      <w:pPr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zCs w:val="24"/>
        </w:rPr>
      </w:pPr>
      <w:r w:rsidRPr="002E7971">
        <w:rPr>
          <w:szCs w:val="24"/>
        </w:rPr>
        <w:t xml:space="preserve">Comprador: </w:t>
      </w:r>
      <w:r w:rsidRPr="002E7971">
        <w:rPr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bookmarkEnd w:id="10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trike/>
          <w:color w:val="FF0000"/>
          <w:szCs w:val="24"/>
        </w:rPr>
      </w:pPr>
      <w:r w:rsidRPr="002E7971">
        <w:rPr>
          <w:szCs w:val="24"/>
        </w:rPr>
        <w:t>Telefone: (</w:t>
      </w:r>
      <w:r w:rsidRPr="002E7971">
        <w:rPr>
          <w:szCs w:val="24"/>
        </w:rPr>
        <w:fldChar w:fldCharType="begin">
          <w:ffData>
            <w:name w:val="Texto20"/>
            <w:enabled/>
            <w:calcOnExit w:val="0"/>
            <w:textInput>
              <w:default w:val="19"/>
            </w:textInput>
          </w:ffData>
        </w:fldChar>
      </w:r>
      <w:bookmarkStart w:id="11" w:name="Texto20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19</w:t>
      </w:r>
      <w:r w:rsidRPr="002E7971">
        <w:rPr>
          <w:szCs w:val="24"/>
        </w:rPr>
        <w:fldChar w:fldCharType="end"/>
      </w:r>
      <w:bookmarkEnd w:id="11"/>
      <w:r w:rsidRPr="002E7971">
        <w:rPr>
          <w:szCs w:val="24"/>
        </w:rPr>
        <w:t xml:space="preserve">) </w:t>
      </w:r>
      <w:r w:rsidRPr="002E7971">
        <w:rPr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bookmarkEnd w:id="12"/>
    </w:p>
    <w:p w:rsidR="001B0CDA" w:rsidRDefault="001B0CDA" w:rsidP="001B0CDA">
      <w:pPr>
        <w:jc w:val="both"/>
        <w:rPr>
          <w:szCs w:val="24"/>
        </w:rPr>
      </w:pPr>
    </w:p>
    <w:p w:rsidR="000C32B3" w:rsidRPr="002E7971" w:rsidRDefault="000C32B3" w:rsidP="001B0CDA">
      <w:pPr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rPr>
          <w:szCs w:val="24"/>
        </w:rPr>
      </w:pPr>
      <w:r w:rsidRPr="002E7971">
        <w:rPr>
          <w:szCs w:val="24"/>
        </w:rPr>
        <w:t xml:space="preserve">A </w:t>
      </w:r>
      <w:r w:rsidRPr="002E7971">
        <w:rPr>
          <w:b/>
          <w:bCs/>
          <w:szCs w:val="24"/>
        </w:rPr>
        <w:t>Universidade Estadual de Campinas – Unicamp</w:t>
      </w:r>
      <w:r w:rsidRPr="002E7971">
        <w:rPr>
          <w:szCs w:val="24"/>
        </w:rPr>
        <w:t>, torna público, para conhecimento geral, a abertura de certame licitatório, modalidade “Concorrência Pública”, destinada à sele</w:t>
      </w:r>
      <w:bookmarkStart w:id="13" w:name="Texto48"/>
      <w:r w:rsidR="00210B8B">
        <w:rPr>
          <w:szCs w:val="24"/>
        </w:rPr>
        <w:t xml:space="preserve">ção da proposta mais vantajosa para alienação por venda de bens móveis inservíveis - </w:t>
      </w:r>
      <w:r w:rsidRPr="002E7971">
        <w:rPr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bookmarkEnd w:id="13"/>
      <w:r w:rsidRPr="002E7971">
        <w:rPr>
          <w:b/>
          <w:bCs/>
          <w:szCs w:val="24"/>
        </w:rPr>
        <w:t>,</w:t>
      </w:r>
      <w:r w:rsidRPr="002E7971">
        <w:rPr>
          <w:szCs w:val="24"/>
        </w:rPr>
        <w:t xml:space="preserve"> cujo processamento </w:t>
      </w:r>
      <w:r w:rsidR="00210B8B">
        <w:rPr>
          <w:szCs w:val="24"/>
        </w:rPr>
        <w:t xml:space="preserve">se </w:t>
      </w:r>
      <w:r w:rsidRPr="002E7971">
        <w:rPr>
          <w:szCs w:val="24"/>
        </w:rPr>
        <w:t xml:space="preserve">subordina às normas e </w:t>
      </w:r>
      <w:r w:rsidR="003A7B14">
        <w:rPr>
          <w:szCs w:val="24"/>
        </w:rPr>
        <w:t xml:space="preserve">aos </w:t>
      </w:r>
      <w:r w:rsidRPr="002E7971">
        <w:rPr>
          <w:szCs w:val="24"/>
        </w:rPr>
        <w:t xml:space="preserve">princípios estabelecidos </w:t>
      </w:r>
      <w:r w:rsidR="003A7B14">
        <w:rPr>
          <w:szCs w:val="24"/>
        </w:rPr>
        <w:t xml:space="preserve">na Lei de </w:t>
      </w:r>
      <w:r w:rsidRPr="002E7971">
        <w:rPr>
          <w:szCs w:val="24"/>
        </w:rPr>
        <w:t>Licitações e Contratos - Lei Federal nº 8.666/93 e alterações posteriores.</w:t>
      </w:r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1B0CDA" w:rsidP="001B0CDA">
      <w:pPr>
        <w:pStyle w:val="Corpodetexto"/>
        <w:rPr>
          <w:szCs w:val="24"/>
        </w:rPr>
      </w:pPr>
      <w:r w:rsidRPr="002E7971">
        <w:rPr>
          <w:szCs w:val="24"/>
        </w:rPr>
        <w:t>Constituem partes integrantes deste edital, nos termos do § 2º, do artigo 40 da Lei Federal nº 8.666/93, os seguintes anexos:</w:t>
      </w:r>
    </w:p>
    <w:p w:rsidR="001B0CDA" w:rsidRPr="002E7971" w:rsidRDefault="001B0CDA" w:rsidP="001B0CDA">
      <w:pPr>
        <w:pStyle w:val="Corpodetexto"/>
        <w:spacing w:line="200" w:lineRule="exact"/>
        <w:rPr>
          <w:b/>
          <w:bCs/>
          <w:szCs w:val="24"/>
        </w:rPr>
      </w:pPr>
    </w:p>
    <w:p w:rsidR="00803F20" w:rsidRPr="00CF351E" w:rsidRDefault="001B0CDA" w:rsidP="00960AFB">
      <w:pPr>
        <w:pStyle w:val="Corpodetexto"/>
        <w:rPr>
          <w:szCs w:val="24"/>
        </w:rPr>
      </w:pPr>
      <w:r w:rsidRPr="002E7971">
        <w:rPr>
          <w:b/>
          <w:bCs/>
          <w:szCs w:val="24"/>
        </w:rPr>
        <w:t xml:space="preserve">Anexo I – </w:t>
      </w:r>
      <w:r w:rsidR="00960AFB">
        <w:rPr>
          <w:b/>
          <w:bCs/>
          <w:szCs w:val="24"/>
        </w:rPr>
        <w:t>Especificação do objeto</w:t>
      </w:r>
    </w:p>
    <w:p w:rsidR="001B0CDA" w:rsidRPr="00024547" w:rsidRDefault="001B0CDA" w:rsidP="00CF351E">
      <w:pPr>
        <w:pStyle w:val="Corpodetexto"/>
        <w:rPr>
          <w:b/>
          <w:bCs/>
          <w:szCs w:val="24"/>
        </w:rPr>
      </w:pPr>
      <w:r w:rsidRPr="00024547">
        <w:rPr>
          <w:b/>
          <w:bCs/>
          <w:szCs w:val="24"/>
        </w:rPr>
        <w:t>Anexo II – Documentação para Habilitação</w:t>
      </w:r>
    </w:p>
    <w:p w:rsidR="001B0CDA" w:rsidRPr="002E7971" w:rsidRDefault="001B0CDA" w:rsidP="00CF351E">
      <w:pPr>
        <w:pStyle w:val="Corpodetexto"/>
        <w:rPr>
          <w:b/>
          <w:bCs/>
          <w:szCs w:val="24"/>
        </w:rPr>
      </w:pPr>
      <w:r w:rsidRPr="00024547">
        <w:rPr>
          <w:b/>
          <w:bCs/>
          <w:szCs w:val="24"/>
        </w:rPr>
        <w:t xml:space="preserve">Anexo III </w:t>
      </w:r>
      <w:r w:rsidR="00960AFB">
        <w:rPr>
          <w:b/>
          <w:bCs/>
          <w:szCs w:val="24"/>
        </w:rPr>
        <w:t xml:space="preserve">- </w:t>
      </w:r>
      <w:r w:rsidRPr="002E7971">
        <w:rPr>
          <w:b/>
          <w:bCs/>
          <w:szCs w:val="24"/>
        </w:rPr>
        <w:t>Minuta de Contrato</w:t>
      </w:r>
    </w:p>
    <w:p w:rsidR="001B0CDA" w:rsidRPr="002E7971" w:rsidRDefault="001B0CDA" w:rsidP="001B0CDA">
      <w:pPr>
        <w:pStyle w:val="Corpodetexto"/>
        <w:ind w:left="1440"/>
        <w:rPr>
          <w:b/>
          <w:bCs/>
          <w:szCs w:val="24"/>
        </w:rPr>
      </w:pPr>
    </w:p>
    <w:p w:rsidR="001B0CDA" w:rsidRPr="002E7971" w:rsidRDefault="001B0CDA" w:rsidP="001B0CDA">
      <w:pPr>
        <w:pStyle w:val="Ttulo1"/>
        <w:tabs>
          <w:tab w:val="left" w:pos="851"/>
        </w:tabs>
        <w:ind w:left="426" w:hanging="426"/>
        <w:jc w:val="both"/>
        <w:rPr>
          <w:szCs w:val="24"/>
        </w:rPr>
      </w:pPr>
      <w:bookmarkStart w:id="14" w:name="_Toc518272868"/>
      <w:bookmarkStart w:id="15" w:name="_Toc7331388"/>
      <w:r w:rsidRPr="002E7971">
        <w:rPr>
          <w:szCs w:val="24"/>
        </w:rPr>
        <w:t>1. DA RETIRADA DO EDITAL E ENTREGA DOS ENVELOPES</w:t>
      </w:r>
      <w:bookmarkEnd w:id="14"/>
      <w:bookmarkEnd w:id="15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024547" w:rsidRDefault="001B0CDA" w:rsidP="001B0CDA">
      <w:pPr>
        <w:pStyle w:val="Corpodetexto"/>
        <w:ind w:left="142"/>
        <w:rPr>
          <w:szCs w:val="24"/>
        </w:rPr>
      </w:pPr>
      <w:r w:rsidRPr="00024547">
        <w:rPr>
          <w:szCs w:val="24"/>
        </w:rPr>
        <w:t xml:space="preserve">1.1. O edital e seus anexos estão disponíveis na internet no </w:t>
      </w:r>
      <w:r w:rsidR="00E532BB" w:rsidRPr="00024547">
        <w:rPr>
          <w:szCs w:val="24"/>
        </w:rPr>
        <w:t xml:space="preserve">endereço eletrônico </w:t>
      </w:r>
      <w:hyperlink r:id="rId8" w:history="1">
        <w:r w:rsidRPr="00024547">
          <w:rPr>
            <w:rStyle w:val="Hyperlink"/>
            <w:szCs w:val="24"/>
          </w:rPr>
          <w:t>https://www.imprensaoficial.com.br/ENegocios/BuscaENegocios_14_1.aspx</w:t>
        </w:r>
      </w:hyperlink>
      <w:r w:rsidRPr="00024547">
        <w:rPr>
          <w:szCs w:val="24"/>
        </w:rPr>
        <w:t xml:space="preserve">, onde poderão ser consultados e extraídas cópias ou ainda na Suprimentos/DGA situada na Praça Das Bandeiras, n°45, Quadra </w:t>
      </w:r>
      <w:proofErr w:type="gramStart"/>
      <w:r w:rsidRPr="00024547">
        <w:rPr>
          <w:szCs w:val="24"/>
        </w:rPr>
        <w:t>2</w:t>
      </w:r>
      <w:proofErr w:type="gramEnd"/>
      <w:r w:rsidRPr="00024547">
        <w:rPr>
          <w:szCs w:val="24"/>
        </w:rPr>
        <w:t xml:space="preserve">, Prédio 1 - Cidade Universitária "Zeferino Vaz" s/n, Distrito de Barão Geraldo, Campinas/SP, em dia </w:t>
      </w:r>
      <w:r w:rsidR="00024547" w:rsidRPr="00024547">
        <w:rPr>
          <w:szCs w:val="24"/>
        </w:rPr>
        <w:t>de</w:t>
      </w:r>
      <w:r w:rsidRPr="00024547">
        <w:rPr>
          <w:szCs w:val="24"/>
        </w:rPr>
        <w:t xml:space="preserve"> expediente da Unicamp, no horário compreendido entre 9:00 e 17:00 horas.</w:t>
      </w:r>
    </w:p>
    <w:p w:rsidR="001B0CDA" w:rsidRPr="00024547" w:rsidRDefault="001B0CDA" w:rsidP="001B0CDA">
      <w:pPr>
        <w:pStyle w:val="Corpodetexto"/>
        <w:ind w:left="142"/>
        <w:rPr>
          <w:b/>
          <w:bCs/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024547">
        <w:rPr>
          <w:szCs w:val="24"/>
        </w:rPr>
        <w:t>1.2. Os envelopes “A” - Documentação para Habilitação e “B” - Proposta Comercial deverão ser entregues, até o dia e horário estabelecidos no preâmbulo, no local e endereço indicados no item anterior.</w:t>
      </w:r>
    </w:p>
    <w:p w:rsidR="001B0CDA" w:rsidRPr="002E7971" w:rsidRDefault="001B0CDA" w:rsidP="001B0CDA">
      <w:pPr>
        <w:pStyle w:val="Corpodetexto"/>
        <w:ind w:left="142"/>
        <w:rPr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2E7971">
        <w:rPr>
          <w:color w:val="000000"/>
          <w:szCs w:val="24"/>
        </w:rPr>
        <w:t xml:space="preserve">1.3. Os Envelopes Documentação e </w:t>
      </w:r>
      <w:proofErr w:type="gramStart"/>
      <w:r w:rsidRPr="002E7971">
        <w:rPr>
          <w:color w:val="000000"/>
          <w:szCs w:val="24"/>
        </w:rPr>
        <w:t>Proposta apresentados</w:t>
      </w:r>
      <w:proofErr w:type="gramEnd"/>
      <w:r w:rsidRPr="002E7971">
        <w:rPr>
          <w:color w:val="000000"/>
          <w:szCs w:val="24"/>
        </w:rPr>
        <w:t xml:space="preserve"> à Unicamp após a data e horário fixados no presente </w:t>
      </w:r>
      <w:r w:rsidRPr="00024547">
        <w:rPr>
          <w:color w:val="000000"/>
          <w:szCs w:val="24"/>
        </w:rPr>
        <w:t>edital</w:t>
      </w:r>
      <w:r w:rsidRPr="002E7971">
        <w:rPr>
          <w:color w:val="000000"/>
          <w:szCs w:val="24"/>
        </w:rPr>
        <w:t xml:space="preserve"> serão devolvidos, ainda fechados, aos respectivos interessados, no dia da abertura dos envelopes. Não estando </w:t>
      </w:r>
      <w:proofErr w:type="gramStart"/>
      <w:r w:rsidRPr="002E7971">
        <w:rPr>
          <w:color w:val="000000"/>
          <w:szCs w:val="24"/>
        </w:rPr>
        <w:t>presente os interessados</w:t>
      </w:r>
      <w:proofErr w:type="gramEnd"/>
      <w:r w:rsidRPr="002E7971">
        <w:rPr>
          <w:color w:val="000000"/>
          <w:szCs w:val="24"/>
        </w:rPr>
        <w:t>, os envelopes ficarão disponíveis para retirada no prazo de 15 (quinze) dias, findo o qual serão inutilizados sem qualquer aviso prévio.</w:t>
      </w:r>
    </w:p>
    <w:p w:rsidR="001B0CDA" w:rsidRPr="002E7971" w:rsidRDefault="001B0CDA" w:rsidP="001B0CDA">
      <w:pPr>
        <w:pStyle w:val="Corpodetexto"/>
        <w:rPr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2E7971">
        <w:rPr>
          <w:szCs w:val="24"/>
        </w:rPr>
        <w:t>1.4. Não será admitido o recebimento de envelopes via postal ou similar.</w:t>
      </w:r>
    </w:p>
    <w:p w:rsidR="001B0CDA" w:rsidRPr="002E7971" w:rsidRDefault="001B0CDA" w:rsidP="001B0CDA">
      <w:pPr>
        <w:pStyle w:val="Corpodetexto"/>
        <w:ind w:left="142"/>
        <w:rPr>
          <w:szCs w:val="24"/>
        </w:rPr>
      </w:pPr>
    </w:p>
    <w:p w:rsidR="001072A2" w:rsidRDefault="001B0CDA" w:rsidP="001D77FF">
      <w:pPr>
        <w:pStyle w:val="Corpodetexto"/>
        <w:ind w:left="142"/>
        <w:rPr>
          <w:szCs w:val="24"/>
        </w:rPr>
      </w:pPr>
      <w:r w:rsidRPr="002E7971">
        <w:rPr>
          <w:szCs w:val="24"/>
        </w:rPr>
        <w:t xml:space="preserve">1.5. </w:t>
      </w:r>
      <w:r w:rsidR="008104F8" w:rsidRPr="002E7971">
        <w:rPr>
          <w:szCs w:val="24"/>
        </w:rPr>
        <w:t xml:space="preserve">Ocorrendo decretação de feriado ou qualquer fato superveniente que impeça a realização da sessão pública na data </w:t>
      </w:r>
      <w:r w:rsidR="008104F8" w:rsidRPr="00024547">
        <w:rPr>
          <w:szCs w:val="24"/>
        </w:rPr>
        <w:t xml:space="preserve">marcada, </w:t>
      </w:r>
      <w:r w:rsidR="008104F8" w:rsidRPr="00024547">
        <w:t>esta</w:t>
      </w:r>
      <w:r w:rsidR="008104F8" w:rsidRPr="00024547">
        <w:rPr>
          <w:szCs w:val="24"/>
        </w:rPr>
        <w:t xml:space="preserve"> será transferida automaticamente para o primeiro dia útil de expediente normal na Unicamp subsequente à data fixada no preâmbulo. </w:t>
      </w:r>
    </w:p>
    <w:p w:rsidR="001D77FF" w:rsidRPr="002E7971" w:rsidRDefault="001D77FF" w:rsidP="001D77FF">
      <w:pPr>
        <w:pStyle w:val="Corpodetexto"/>
        <w:ind w:left="142"/>
        <w:rPr>
          <w:szCs w:val="24"/>
        </w:rPr>
      </w:pPr>
    </w:p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16" w:name="_Toc518272869"/>
      <w:bookmarkStart w:id="17" w:name="_Toc7331389"/>
      <w:r w:rsidRPr="002E7971">
        <w:rPr>
          <w:szCs w:val="24"/>
        </w:rPr>
        <w:t>2. ABERTURA DOS ENVELOPES</w:t>
      </w:r>
      <w:bookmarkEnd w:id="16"/>
      <w:bookmarkEnd w:id="17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1B0CDA" w:rsidP="001B0CDA">
      <w:pPr>
        <w:pStyle w:val="Corpodetexto"/>
        <w:ind w:left="851" w:hanging="567"/>
        <w:rPr>
          <w:szCs w:val="24"/>
        </w:rPr>
      </w:pPr>
      <w:r w:rsidRPr="002E7971">
        <w:rPr>
          <w:szCs w:val="24"/>
        </w:rPr>
        <w:t xml:space="preserve">2.1. </w:t>
      </w:r>
      <w:proofErr w:type="gramStart"/>
      <w:r w:rsidRPr="002E7971">
        <w:rPr>
          <w:szCs w:val="24"/>
        </w:rPr>
        <w:t>Na(</w:t>
      </w:r>
      <w:proofErr w:type="gramEnd"/>
      <w:r w:rsidRPr="002E7971">
        <w:rPr>
          <w:szCs w:val="24"/>
        </w:rPr>
        <w:t xml:space="preserve">o) </w:t>
      </w:r>
      <w:r w:rsidR="007C5B7D">
        <w:rPr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8" w:name="Texto51"/>
      <w:r w:rsidR="007C5B7D">
        <w:rPr>
          <w:szCs w:val="24"/>
        </w:rPr>
        <w:instrText xml:space="preserve"> FORMTEXT </w:instrText>
      </w:r>
      <w:r w:rsidR="007C5B7D">
        <w:rPr>
          <w:szCs w:val="24"/>
        </w:rPr>
      </w:r>
      <w:r w:rsidR="007C5B7D">
        <w:rPr>
          <w:szCs w:val="24"/>
        </w:rPr>
        <w:fldChar w:fldCharType="separate"/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szCs w:val="24"/>
        </w:rPr>
        <w:fldChar w:fldCharType="end"/>
      </w:r>
      <w:bookmarkEnd w:id="18"/>
      <w:r w:rsidRPr="002E7971">
        <w:rPr>
          <w:szCs w:val="24"/>
        </w:rPr>
        <w:t xml:space="preserve">, localizada(o) no endereço </w:t>
      </w:r>
      <w:r w:rsidR="00B11D0D">
        <w:rPr>
          <w:szCs w:val="24"/>
        </w:rPr>
        <w:t>acima mencionado</w:t>
      </w:r>
      <w:r w:rsidRPr="002E7971">
        <w:rPr>
          <w:szCs w:val="24"/>
        </w:rPr>
        <w:t>.</w:t>
      </w:r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1B0CDA" w:rsidP="001B0CDA">
      <w:pPr>
        <w:pStyle w:val="Ttulo1"/>
        <w:jc w:val="left"/>
        <w:rPr>
          <w:szCs w:val="24"/>
        </w:rPr>
      </w:pPr>
      <w:bookmarkStart w:id="19" w:name="_Toc7331390"/>
      <w:r w:rsidRPr="002E7971">
        <w:rPr>
          <w:szCs w:val="24"/>
        </w:rPr>
        <w:t>3. DO OBJETO</w:t>
      </w:r>
      <w:bookmarkEnd w:id="19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ind w:left="284"/>
        <w:rPr>
          <w:szCs w:val="24"/>
        </w:rPr>
      </w:pPr>
      <w:r w:rsidRPr="002E7971">
        <w:rPr>
          <w:szCs w:val="24"/>
        </w:rPr>
        <w:t xml:space="preserve">3.1. </w:t>
      </w:r>
      <w:r w:rsidR="001D77FF">
        <w:rPr>
          <w:szCs w:val="24"/>
        </w:rPr>
        <w:fldChar w:fldCharType="begin">
          <w:ffData>
            <w:name w:val="Texto32"/>
            <w:enabled/>
            <w:calcOnExit w:val="0"/>
            <w:textInput>
              <w:default w:val="Alienação por venda de bens móveis inservíveis - ..."/>
            </w:textInput>
          </w:ffData>
        </w:fldChar>
      </w:r>
      <w:bookmarkStart w:id="20" w:name="Texto32"/>
      <w:r w:rsidR="001D77FF">
        <w:rPr>
          <w:szCs w:val="24"/>
        </w:rPr>
        <w:instrText xml:space="preserve"> FORMTEXT </w:instrText>
      </w:r>
      <w:r w:rsidR="001D77FF">
        <w:rPr>
          <w:szCs w:val="24"/>
        </w:rPr>
      </w:r>
      <w:r w:rsidR="001D77FF">
        <w:rPr>
          <w:szCs w:val="24"/>
        </w:rPr>
        <w:fldChar w:fldCharType="separate"/>
      </w:r>
      <w:r w:rsidR="001D77FF">
        <w:rPr>
          <w:noProof/>
          <w:szCs w:val="24"/>
        </w:rPr>
        <w:t>Alienação por venda de bens móveis inservíveis - ...</w:t>
      </w:r>
      <w:r w:rsidR="001D77FF">
        <w:rPr>
          <w:szCs w:val="24"/>
        </w:rPr>
        <w:fldChar w:fldCharType="end"/>
      </w:r>
      <w:bookmarkEnd w:id="20"/>
      <w:r w:rsidR="007C5B7D">
        <w:rPr>
          <w:szCs w:val="24"/>
        </w:rPr>
        <w:t>, conforme especificações contidas no Anexo I.</w:t>
      </w:r>
    </w:p>
    <w:p w:rsidR="001B0CDA" w:rsidRPr="002E7971" w:rsidRDefault="001B0CDA" w:rsidP="001B0CDA">
      <w:pPr>
        <w:pStyle w:val="Recuodecorpodetexto"/>
        <w:ind w:left="284" w:firstLine="0"/>
        <w:jc w:val="both"/>
        <w:rPr>
          <w:szCs w:val="24"/>
        </w:rPr>
      </w:pPr>
    </w:p>
    <w:p w:rsidR="004D0E34" w:rsidRDefault="001B0CDA" w:rsidP="00425FD7">
      <w:pPr>
        <w:pStyle w:val="Ttulo1"/>
        <w:jc w:val="left"/>
        <w:rPr>
          <w:szCs w:val="24"/>
        </w:rPr>
      </w:pPr>
      <w:bookmarkStart w:id="21" w:name="_Toc7331391"/>
      <w:r w:rsidRPr="002E7971">
        <w:rPr>
          <w:szCs w:val="24"/>
        </w:rPr>
        <w:t xml:space="preserve">4. </w:t>
      </w:r>
      <w:bookmarkStart w:id="22" w:name="_Toc518272871"/>
      <w:bookmarkStart w:id="23" w:name="_Toc7331394"/>
      <w:bookmarkEnd w:id="21"/>
      <w:r w:rsidRPr="002E7971">
        <w:rPr>
          <w:szCs w:val="24"/>
        </w:rPr>
        <w:t>CONDIÇÕES DE PARTICIPAÇÃO</w:t>
      </w:r>
      <w:bookmarkEnd w:id="22"/>
      <w:bookmarkEnd w:id="23"/>
    </w:p>
    <w:p w:rsidR="004D0E34" w:rsidRDefault="004D0E34" w:rsidP="00425FD7">
      <w:pPr>
        <w:pStyle w:val="Ttulo1"/>
        <w:jc w:val="left"/>
        <w:rPr>
          <w:szCs w:val="24"/>
        </w:rPr>
      </w:pPr>
    </w:p>
    <w:p w:rsidR="001B0CDA" w:rsidRPr="002E7971" w:rsidRDefault="004D0E34" w:rsidP="00425FD7">
      <w:pPr>
        <w:pStyle w:val="Ttulo1"/>
        <w:jc w:val="left"/>
        <w:rPr>
          <w:szCs w:val="24"/>
        </w:rPr>
      </w:pPr>
      <w:r>
        <w:rPr>
          <w:szCs w:val="24"/>
        </w:rPr>
        <w:t>4.1. DA</w:t>
      </w:r>
      <w:r w:rsidR="00425FD7">
        <w:rPr>
          <w:szCs w:val="24"/>
        </w:rPr>
        <w:t xml:space="preserve"> </w:t>
      </w:r>
      <w:r w:rsidR="001B0CDA" w:rsidRPr="002E7971">
        <w:rPr>
          <w:szCs w:val="24"/>
        </w:rPr>
        <w:t>HABILITAÇÃO</w:t>
      </w:r>
    </w:p>
    <w:p w:rsidR="009016D9" w:rsidRDefault="009016D9" w:rsidP="009016D9">
      <w:pPr>
        <w:pStyle w:val="TextosemFormatao"/>
        <w:ind w:left="567" w:hanging="567"/>
        <w:jc w:val="both"/>
        <w:rPr>
          <w:rFonts w:ascii="Times New Roman" w:eastAsia="MS Mincho" w:hAnsi="Times New Roman"/>
          <w:sz w:val="24"/>
        </w:rPr>
      </w:pPr>
      <w:bookmarkStart w:id="24" w:name="_Toc518272873"/>
      <w:bookmarkStart w:id="25" w:name="_Toc7331396"/>
    </w:p>
    <w:p w:rsidR="00425FD7" w:rsidRPr="002E7971" w:rsidRDefault="00425FD7" w:rsidP="00425896">
      <w:pPr>
        <w:pStyle w:val="Ttulo1"/>
        <w:tabs>
          <w:tab w:val="left" w:pos="284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2E7971">
        <w:rPr>
          <w:b w:val="0"/>
          <w:bCs/>
          <w:szCs w:val="24"/>
        </w:rPr>
        <w:t>.1.</w:t>
      </w:r>
      <w:r w:rsidR="004D0E34">
        <w:rPr>
          <w:b w:val="0"/>
          <w:bCs/>
          <w:szCs w:val="24"/>
        </w:rPr>
        <w:t>1.</w:t>
      </w:r>
      <w:r w:rsidRPr="002E7971">
        <w:rPr>
          <w:b w:val="0"/>
          <w:bCs/>
          <w:szCs w:val="24"/>
        </w:rPr>
        <w:t xml:space="preserve"> Poderão participar do certame as empresas do ramo de atividade pertinente ao objeto da licitação e que atendam as condições de habilitação previstas no presente edital.</w:t>
      </w:r>
    </w:p>
    <w:p w:rsidR="00425FD7" w:rsidRDefault="00425FD7" w:rsidP="009016D9">
      <w:pPr>
        <w:pStyle w:val="TextosemFormatao"/>
        <w:ind w:left="567" w:hanging="567"/>
        <w:jc w:val="both"/>
        <w:rPr>
          <w:rFonts w:ascii="Times New Roman" w:eastAsia="MS Mincho" w:hAnsi="Times New Roman"/>
          <w:sz w:val="24"/>
        </w:rPr>
      </w:pPr>
    </w:p>
    <w:p w:rsidR="009016D9" w:rsidRDefault="009016D9" w:rsidP="00425896">
      <w:pPr>
        <w:pStyle w:val="Recuodecorpodetexto3"/>
        <w:ind w:left="0" w:firstLine="0"/>
      </w:pPr>
      <w:r>
        <w:t>4.</w:t>
      </w:r>
      <w:r w:rsidR="004D0E34">
        <w:t>1.</w:t>
      </w:r>
      <w:r w:rsidR="00425FD7">
        <w:t>2</w:t>
      </w:r>
      <w:r>
        <w:t xml:space="preserve">. Para a habilitação no presente certame as licitantes deverão apresentar o Envelope “A” – Documentação para Habilitação </w:t>
      </w:r>
      <w:r w:rsidRPr="005917DD">
        <w:t>contendo</w:t>
      </w:r>
      <w:r>
        <w:t xml:space="preserve"> todos os documentos relacionados no Anexo II.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FD7">
        <w:t>3</w:t>
      </w:r>
      <w:r>
        <w:t xml:space="preserve">. As licitantes poderão substituir os documentos relacionados no Anexo II, </w:t>
      </w:r>
      <w:r w:rsidR="001D77FF">
        <w:fldChar w:fldCharType="begin">
          <w:ffData>
            <w:name w:val="Texto106"/>
            <w:enabled/>
            <w:calcOnExit w:val="0"/>
            <w:textInput>
              <w:default w:val="exceto aqueles indicados no subitem 2.3.2"/>
            </w:textInput>
          </w:ffData>
        </w:fldChar>
      </w:r>
      <w:bookmarkStart w:id="26" w:name="Texto106"/>
      <w:r w:rsidR="001D77FF">
        <w:instrText xml:space="preserve"> FORMTEXT </w:instrText>
      </w:r>
      <w:r w:rsidR="001D77FF">
        <w:fldChar w:fldCharType="separate"/>
      </w:r>
      <w:r w:rsidR="001D77FF">
        <w:rPr>
          <w:noProof/>
        </w:rPr>
        <w:t>exceto aqueles indicados no subitem 2.3.2</w:t>
      </w:r>
      <w:r w:rsidR="001D77FF">
        <w:fldChar w:fldCharType="end"/>
      </w:r>
      <w:bookmarkEnd w:id="26"/>
      <w:r>
        <w:t xml:space="preserve">, pelo Registro Cadastral – RC do Cadastro Unificado de Fornecedores do Estado de São Paulo – CAUFESP, pertinente à categoria do objeto da licitação e atualizado em relação </w:t>
      </w:r>
      <w:r w:rsidRPr="005917DD">
        <w:t>à</w:t>
      </w:r>
      <w:r>
        <w:t xml:space="preserve"> validade dos documentos com prazo de vigência próprio.</w:t>
      </w:r>
    </w:p>
    <w:p w:rsidR="009016D9" w:rsidRDefault="009016D9" w:rsidP="00425896">
      <w:pPr>
        <w:pStyle w:val="TextosemFormatao"/>
        <w:jc w:val="both"/>
        <w:rPr>
          <w:rFonts w:ascii="Times New Roman" w:eastAsia="MS Mincho" w:hAnsi="Times New Roman"/>
          <w:sz w:val="24"/>
          <w:highlight w:val="yellow"/>
        </w:rPr>
      </w:pPr>
    </w:p>
    <w:p w:rsidR="009016D9" w:rsidRDefault="009016D9" w:rsidP="00944957">
      <w:pPr>
        <w:pStyle w:val="TextosemFormatao"/>
        <w:ind w:left="708"/>
        <w:jc w:val="both"/>
        <w:rPr>
          <w:rFonts w:ascii="Times New Roman" w:eastAsia="MS Mincho" w:hAnsi="Times New Roman"/>
          <w:sz w:val="24"/>
        </w:rPr>
      </w:pPr>
      <w:r w:rsidRPr="005917DD">
        <w:rPr>
          <w:rFonts w:ascii="Times New Roman" w:eastAsia="MS Mincho" w:hAnsi="Times New Roman"/>
          <w:sz w:val="24"/>
        </w:rPr>
        <w:t>4.</w:t>
      </w:r>
      <w:r w:rsidR="004D0E34">
        <w:rPr>
          <w:rFonts w:ascii="Times New Roman" w:eastAsia="MS Mincho" w:hAnsi="Times New Roman"/>
          <w:sz w:val="24"/>
        </w:rPr>
        <w:t>1.</w:t>
      </w:r>
      <w:r w:rsidR="00425896">
        <w:rPr>
          <w:rFonts w:ascii="Times New Roman" w:eastAsia="MS Mincho" w:hAnsi="Times New Roman"/>
          <w:sz w:val="24"/>
        </w:rPr>
        <w:t>3.1</w:t>
      </w:r>
      <w:r w:rsidRPr="005917DD">
        <w:rPr>
          <w:rFonts w:ascii="Times New Roman" w:eastAsia="MS Mincho" w:hAnsi="Times New Roman"/>
          <w:sz w:val="24"/>
        </w:rPr>
        <w:t>. Os documentos deverão ser inseridos no Envelope “A” – Documentação para Habilitação e apresentados no certame.</w:t>
      </w:r>
    </w:p>
    <w:p w:rsidR="009016D9" w:rsidRDefault="009016D9" w:rsidP="009016D9">
      <w:pPr>
        <w:pStyle w:val="TextosemFormatao"/>
        <w:ind w:left="709"/>
        <w:jc w:val="both"/>
        <w:rPr>
          <w:rFonts w:ascii="Times New Roman" w:eastAsia="MS Mincho" w:hAnsi="Times New Roman"/>
          <w:strike/>
          <w:color w:val="FF0000"/>
          <w:sz w:val="24"/>
        </w:rPr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896">
        <w:t>4</w:t>
      </w:r>
      <w:r>
        <w:t xml:space="preserve">. A condição de licitante cadastrada no CAUFESP será verificada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line</w:t>
      </w:r>
      <w:proofErr w:type="spellEnd"/>
      <w:r>
        <w:t xml:space="preserve"> pela</w:t>
      </w:r>
      <w:proofErr w:type="gramStart"/>
      <w:r>
        <w:t xml:space="preserve">   </w:t>
      </w:r>
      <w:proofErr w:type="gramEnd"/>
      <w:r>
        <w:t xml:space="preserve">Comissão </w:t>
      </w:r>
      <w:r w:rsidRPr="005917DD">
        <w:t>Julgadora Especial (CJE)</w:t>
      </w:r>
      <w:r>
        <w:t>, na sessão pública de abertura dos Envelopes “A” – Documentação para Habilitação, cuja Ficha Cadastral do Fornecedor será impressa e juntada aos autos do processo licitatório.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lastRenderedPageBreak/>
        <w:t>4.</w:t>
      </w:r>
      <w:r w:rsidR="004D0E34">
        <w:t>1.</w:t>
      </w:r>
      <w:r w:rsidR="00425896">
        <w:t>5</w:t>
      </w:r>
      <w:r>
        <w:t>. As licitantes deverão consultar previamente a situação dos documentos constantes de seu RC para, se for o caso, apresentá-los atualizados dentro do Envelope “A” – Documentação para Habilitação.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896">
        <w:t>6</w:t>
      </w:r>
      <w:r>
        <w:t>. Os documentos extraídos de sítios oficiais na Internet e apresentados no certame terão s</w:t>
      </w:r>
      <w:r w:rsidR="000E5232">
        <w:t>ua validade confirmada pela CJE</w:t>
      </w:r>
      <w:r>
        <w:t>.</w:t>
      </w:r>
    </w:p>
    <w:p w:rsidR="000E5232" w:rsidRDefault="000E5232" w:rsidP="009016D9">
      <w:pPr>
        <w:ind w:firstLine="284"/>
        <w:jc w:val="both"/>
      </w:pPr>
    </w:p>
    <w:p w:rsidR="001B0CDA" w:rsidRPr="002E7971" w:rsidRDefault="000E5232" w:rsidP="00425896">
      <w:pPr>
        <w:rPr>
          <w:szCs w:val="24"/>
        </w:rPr>
      </w:pPr>
      <w:r>
        <w:rPr>
          <w:szCs w:val="24"/>
        </w:rPr>
        <w:t>4.</w:t>
      </w:r>
      <w:r w:rsidR="004D0E34">
        <w:rPr>
          <w:szCs w:val="24"/>
        </w:rPr>
        <w:t>1.</w:t>
      </w:r>
      <w:r w:rsidR="00425896">
        <w:rPr>
          <w:szCs w:val="24"/>
        </w:rPr>
        <w:t>7</w:t>
      </w:r>
      <w:r>
        <w:rPr>
          <w:szCs w:val="24"/>
        </w:rPr>
        <w:t xml:space="preserve">. </w:t>
      </w:r>
      <w:r w:rsidR="001B0CDA" w:rsidRPr="002E7971">
        <w:rPr>
          <w:szCs w:val="24"/>
        </w:rPr>
        <w:t xml:space="preserve">Não será admitida a participação </w:t>
      </w:r>
      <w:r w:rsidR="00E911A1">
        <w:rPr>
          <w:szCs w:val="24"/>
        </w:rPr>
        <w:t>nesta solicitação</w:t>
      </w:r>
      <w:r w:rsidR="001B0CDA" w:rsidRPr="002E7971">
        <w:rPr>
          <w:szCs w:val="24"/>
        </w:rPr>
        <w:t xml:space="preserve"> de empresas:</w:t>
      </w:r>
    </w:p>
    <w:p w:rsidR="001B0CDA" w:rsidRPr="002E7971" w:rsidRDefault="001B0CDA" w:rsidP="001B0CDA">
      <w:pPr>
        <w:ind w:firstLine="851"/>
        <w:rPr>
          <w:szCs w:val="24"/>
        </w:rPr>
      </w:pPr>
    </w:p>
    <w:p w:rsidR="001B0CDA" w:rsidRPr="002E7971" w:rsidRDefault="001B0CDA" w:rsidP="001B0CDA">
      <w:pPr>
        <w:ind w:firstLine="709"/>
        <w:rPr>
          <w:szCs w:val="24"/>
        </w:rPr>
      </w:pPr>
      <w:r w:rsidRPr="002E7971">
        <w:rPr>
          <w:szCs w:val="24"/>
        </w:rPr>
        <w:t>a) estrangeiras que não funcionem no país;</w:t>
      </w:r>
    </w:p>
    <w:p w:rsidR="001B0CDA" w:rsidRPr="002E7971" w:rsidRDefault="001B0CDA" w:rsidP="001B0CDA">
      <w:pPr>
        <w:ind w:firstLine="709"/>
        <w:rPr>
          <w:szCs w:val="24"/>
        </w:rPr>
      </w:pPr>
    </w:p>
    <w:p w:rsidR="001B0CDA" w:rsidRPr="002E7971" w:rsidRDefault="001B0CDA" w:rsidP="001B0CDA">
      <w:pPr>
        <w:ind w:firstLine="709"/>
        <w:rPr>
          <w:szCs w:val="24"/>
        </w:rPr>
      </w:pPr>
      <w:r w:rsidRPr="002E7971">
        <w:rPr>
          <w:szCs w:val="24"/>
        </w:rPr>
        <w:t>b) reunidas em consórcio, qualquer que seja sua forma de constituição;</w:t>
      </w:r>
    </w:p>
    <w:p w:rsidR="001B0CDA" w:rsidRPr="002E7971" w:rsidRDefault="001B0CDA" w:rsidP="001B0CDA">
      <w:pPr>
        <w:ind w:firstLine="709"/>
        <w:rPr>
          <w:szCs w:val="24"/>
        </w:rPr>
      </w:pPr>
    </w:p>
    <w:p w:rsidR="00086045" w:rsidRPr="001C2771" w:rsidRDefault="00086045" w:rsidP="00086045">
      <w:pPr>
        <w:pStyle w:val="PargrafodaLista"/>
        <w:numPr>
          <w:ilvl w:val="0"/>
          <w:numId w:val="13"/>
        </w:numPr>
        <w:jc w:val="both"/>
        <w:rPr>
          <w:szCs w:val="24"/>
        </w:rPr>
      </w:pPr>
      <w:proofErr w:type="gramStart"/>
      <w:r w:rsidRPr="001C2771">
        <w:rPr>
          <w:szCs w:val="24"/>
        </w:rPr>
        <w:t>que</w:t>
      </w:r>
      <w:proofErr w:type="gramEnd"/>
      <w:r w:rsidRPr="001C2771">
        <w:rPr>
          <w:szCs w:val="24"/>
        </w:rPr>
        <w:t xml:space="preserve"> estejam cumprindo as penali</w:t>
      </w:r>
      <w:r w:rsidR="006167B9" w:rsidRPr="001C2771">
        <w:rPr>
          <w:szCs w:val="24"/>
        </w:rPr>
        <w:t>dades previstas nos incisos III</w:t>
      </w:r>
      <w:r w:rsidRPr="001C2771">
        <w:rPr>
          <w:szCs w:val="24"/>
        </w:rPr>
        <w:t xml:space="preserve"> ou IV do artigo 87 da Lei Federal nº 8.666/1993, no artigo 7º da Lei Federal nº 10.520/2002 e no artigo </w:t>
      </w:r>
      <w:r w:rsidR="009D3400">
        <w:rPr>
          <w:szCs w:val="24"/>
        </w:rPr>
        <w:t>10 da Lei Federal nº 9.605/1998, inclusive pessoa física.</w:t>
      </w:r>
    </w:p>
    <w:p w:rsidR="00086045" w:rsidRPr="001C2771" w:rsidRDefault="00086045" w:rsidP="001B0CDA">
      <w:pPr>
        <w:ind w:left="851"/>
        <w:rPr>
          <w:szCs w:val="24"/>
        </w:rPr>
      </w:pPr>
    </w:p>
    <w:p w:rsidR="00CB361E" w:rsidRDefault="00CB361E" w:rsidP="00CB361E">
      <w:pPr>
        <w:ind w:left="851"/>
        <w:jc w:val="both"/>
        <w:rPr>
          <w:szCs w:val="24"/>
        </w:rPr>
      </w:pPr>
      <w:proofErr w:type="gramStart"/>
      <w:r w:rsidRPr="001C2771">
        <w:rPr>
          <w:szCs w:val="24"/>
        </w:rPr>
        <w:t>c.</w:t>
      </w:r>
      <w:proofErr w:type="gramEnd"/>
      <w:r w:rsidRPr="001C2771">
        <w:rPr>
          <w:szCs w:val="24"/>
        </w:rPr>
        <w:t xml:space="preserve">1) os efeitos das penalidades do artigo 87, inciso III da Lei n.º 8.666/1993 e do artigo 7º da Lei </w:t>
      </w:r>
      <w:proofErr w:type="spellStart"/>
      <w:r w:rsidRPr="001C2771">
        <w:rPr>
          <w:szCs w:val="24"/>
        </w:rPr>
        <w:t>n.°</w:t>
      </w:r>
      <w:proofErr w:type="spellEnd"/>
      <w:r w:rsidRPr="001C2771">
        <w:rPr>
          <w:szCs w:val="24"/>
        </w:rPr>
        <w:t xml:space="preserve"> 10.520/2002 restringem-se à esfera de governo do órgão sancionador.</w:t>
      </w:r>
    </w:p>
    <w:p w:rsidR="00A13968" w:rsidRDefault="00A13968" w:rsidP="00A13968">
      <w:pPr>
        <w:jc w:val="both"/>
        <w:rPr>
          <w:szCs w:val="24"/>
        </w:rPr>
      </w:pPr>
    </w:p>
    <w:p w:rsidR="00A13968" w:rsidRPr="00A13968" w:rsidRDefault="00A13968" w:rsidP="00A13968">
      <w:pPr>
        <w:pStyle w:val="PargrafodaLista"/>
        <w:numPr>
          <w:ilvl w:val="0"/>
          <w:numId w:val="13"/>
        </w:numPr>
        <w:jc w:val="both"/>
        <w:rPr>
          <w:szCs w:val="24"/>
        </w:rPr>
      </w:pP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possuam vínculo de natureza técnica, comercial, econômica, financeira ou trabalhista com a autoridade competente, o subscritor do edital ou algum dos membros da Comissão de Licitação, nos termos do artigo 9º da Lei n.º 8.666/1993.</w:t>
      </w:r>
    </w:p>
    <w:p w:rsidR="001B0CDA" w:rsidRPr="001C2771" w:rsidRDefault="001B0CDA" w:rsidP="001B0CDA">
      <w:pPr>
        <w:ind w:left="851"/>
        <w:rPr>
          <w:szCs w:val="24"/>
        </w:rPr>
      </w:pPr>
    </w:p>
    <w:p w:rsidR="001B0CDA" w:rsidRDefault="005A6653" w:rsidP="001B0CDA">
      <w:pPr>
        <w:ind w:left="851"/>
        <w:rPr>
          <w:szCs w:val="24"/>
        </w:rPr>
      </w:pPr>
      <w:r>
        <w:rPr>
          <w:szCs w:val="24"/>
        </w:rPr>
        <w:t>4.</w:t>
      </w:r>
      <w:r w:rsidR="004D0E34">
        <w:rPr>
          <w:szCs w:val="24"/>
        </w:rPr>
        <w:t>1.</w:t>
      </w:r>
      <w:r w:rsidR="00425896">
        <w:rPr>
          <w:szCs w:val="24"/>
        </w:rPr>
        <w:t>7</w:t>
      </w:r>
      <w:r>
        <w:rPr>
          <w:szCs w:val="24"/>
        </w:rPr>
        <w:t>.1.</w:t>
      </w:r>
      <w:r w:rsidR="001B0CDA" w:rsidRPr="001C2771">
        <w:rPr>
          <w:szCs w:val="24"/>
        </w:rPr>
        <w:t xml:space="preserve"> Ocorrendo qualquer uma das hipóteses descritas nas alíneas acima, a licitante será inabilitada.</w:t>
      </w:r>
    </w:p>
    <w:p w:rsidR="00425FD7" w:rsidRDefault="00425FD7" w:rsidP="001B0CDA">
      <w:pPr>
        <w:ind w:left="851"/>
        <w:rPr>
          <w:szCs w:val="24"/>
        </w:rPr>
      </w:pPr>
    </w:p>
    <w:p w:rsidR="001B0CDA" w:rsidRPr="002E7971" w:rsidRDefault="004D0E34" w:rsidP="001B0CDA">
      <w:pPr>
        <w:pStyle w:val="Ttulo1"/>
        <w:jc w:val="left"/>
        <w:rPr>
          <w:szCs w:val="24"/>
        </w:rPr>
      </w:pPr>
      <w:r>
        <w:rPr>
          <w:szCs w:val="24"/>
        </w:rPr>
        <w:t>4.2</w:t>
      </w:r>
      <w:r w:rsidR="001B0CDA" w:rsidRPr="002E7971">
        <w:rPr>
          <w:szCs w:val="24"/>
        </w:rPr>
        <w:t xml:space="preserve">. DA </w:t>
      </w:r>
      <w:bookmarkEnd w:id="24"/>
      <w:bookmarkEnd w:id="25"/>
      <w:r w:rsidR="001B0CDA" w:rsidRPr="002E7971">
        <w:rPr>
          <w:szCs w:val="24"/>
        </w:rPr>
        <w:t>PROPOSTA</w:t>
      </w:r>
      <w:r>
        <w:rPr>
          <w:szCs w:val="24"/>
        </w:rPr>
        <w:t xml:space="preserve"> COMERCIAL</w:t>
      </w:r>
    </w:p>
    <w:p w:rsidR="001B0CDA" w:rsidRDefault="001B0CDA" w:rsidP="001B0CDA">
      <w:pPr>
        <w:pStyle w:val="Corpodetexto"/>
        <w:spacing w:line="200" w:lineRule="exact"/>
        <w:ind w:left="1560" w:hanging="709"/>
        <w:rPr>
          <w:szCs w:val="24"/>
        </w:rPr>
      </w:pPr>
    </w:p>
    <w:p w:rsidR="004D0E34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4.2.1. A proposta deverá ser impressa com tinta indelével e assinada pela licitante ou por seu representante legal autorizado a contrair obrigações em seu nome, tratando-se de pessoa física ou jurídica respectivamente. Recomenda-se que todas as páginas da proposta sejam sequencialmente numeradas e rubricadas pelo seu signatário.</w:t>
      </w:r>
    </w:p>
    <w:p w:rsidR="004D0E34" w:rsidRDefault="004D0E34" w:rsidP="004D0E34">
      <w:pPr>
        <w:pStyle w:val="TextosemFormatao"/>
        <w:ind w:left="993"/>
        <w:jc w:val="both"/>
        <w:rPr>
          <w:rFonts w:ascii="Times New Roman" w:eastAsia="MS Mincho" w:hAnsi="Times New Roman"/>
          <w:bCs/>
          <w:sz w:val="24"/>
        </w:rPr>
      </w:pPr>
    </w:p>
    <w:p w:rsidR="004D0E34" w:rsidRDefault="004D0E34" w:rsidP="00944957">
      <w:pPr>
        <w:pStyle w:val="TextosemFormatao"/>
        <w:ind w:left="284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4.2.1.1. A representação legal da licitante deverá ser comprovada mediante apresentação do </w:t>
      </w:r>
      <w:r w:rsidR="00881D8E">
        <w:rPr>
          <w:rFonts w:ascii="Times New Roman" w:eastAsia="MS Mincho" w:hAnsi="Times New Roman"/>
          <w:bCs/>
          <w:sz w:val="24"/>
        </w:rPr>
        <w:t>Ato Constitutivo ou, ainda</w:t>
      </w:r>
      <w:r>
        <w:rPr>
          <w:rFonts w:ascii="Times New Roman" w:eastAsia="MS Mincho" w:hAnsi="Times New Roman"/>
          <w:bCs/>
          <w:sz w:val="24"/>
        </w:rPr>
        <w:t xml:space="preserve">, </w:t>
      </w:r>
      <w:r w:rsidR="00220227">
        <w:rPr>
          <w:rFonts w:ascii="Times New Roman" w:eastAsia="MS Mincho" w:hAnsi="Times New Roman"/>
          <w:bCs/>
          <w:sz w:val="24"/>
        </w:rPr>
        <w:t>por meio</w:t>
      </w:r>
      <w:r>
        <w:rPr>
          <w:rFonts w:ascii="Times New Roman" w:eastAsia="MS Mincho" w:hAnsi="Times New Roman"/>
          <w:bCs/>
          <w:sz w:val="24"/>
        </w:rPr>
        <w:t xml:space="preserve"> de procuração, na hipótese d</w:t>
      </w:r>
      <w:r w:rsidR="00220227">
        <w:rPr>
          <w:rFonts w:ascii="Times New Roman" w:eastAsia="MS Mincho" w:hAnsi="Times New Roman"/>
          <w:bCs/>
          <w:sz w:val="24"/>
        </w:rPr>
        <w:t xml:space="preserve">e </w:t>
      </w:r>
      <w:r>
        <w:rPr>
          <w:rFonts w:ascii="Times New Roman" w:eastAsia="MS Mincho" w:hAnsi="Times New Roman"/>
          <w:bCs/>
          <w:sz w:val="24"/>
        </w:rPr>
        <w:t xml:space="preserve">o subscritor da proposta não </w:t>
      </w:r>
      <w:r w:rsidRPr="00EB7634">
        <w:rPr>
          <w:rFonts w:ascii="Times New Roman" w:eastAsia="MS Mincho" w:hAnsi="Times New Roman"/>
          <w:bCs/>
          <w:sz w:val="24"/>
        </w:rPr>
        <w:t>ser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881D8E">
        <w:rPr>
          <w:rFonts w:ascii="Times New Roman" w:eastAsia="MS Mincho" w:hAnsi="Times New Roman"/>
          <w:bCs/>
          <w:sz w:val="24"/>
        </w:rPr>
        <w:t>o</w:t>
      </w:r>
      <w:r w:rsidR="00C73F43">
        <w:rPr>
          <w:rFonts w:ascii="Times New Roman" w:eastAsia="MS Mincho" w:hAnsi="Times New Roman"/>
          <w:bCs/>
          <w:sz w:val="24"/>
        </w:rPr>
        <w:t xml:space="preserve"> próprio</w:t>
      </w:r>
      <w:r>
        <w:rPr>
          <w:rFonts w:ascii="Times New Roman" w:eastAsia="MS Mincho" w:hAnsi="Times New Roman"/>
          <w:bCs/>
          <w:sz w:val="24"/>
        </w:rPr>
        <w:t xml:space="preserve"> proponente ou não compor o quadro social d</w:t>
      </w:r>
      <w:r w:rsidR="00F34098">
        <w:rPr>
          <w:rFonts w:ascii="Times New Roman" w:eastAsia="MS Mincho" w:hAnsi="Times New Roman"/>
          <w:bCs/>
          <w:sz w:val="24"/>
        </w:rPr>
        <w:t>a mesma</w:t>
      </w:r>
      <w:r>
        <w:rPr>
          <w:rFonts w:ascii="Times New Roman" w:eastAsia="MS Mincho" w:hAnsi="Times New Roman"/>
          <w:bCs/>
          <w:sz w:val="24"/>
        </w:rPr>
        <w:t xml:space="preserve"> ou</w:t>
      </w:r>
      <w:r w:rsidR="00C73F43">
        <w:rPr>
          <w:rFonts w:ascii="Times New Roman" w:eastAsia="MS Mincho" w:hAnsi="Times New Roman"/>
          <w:bCs/>
          <w:sz w:val="24"/>
        </w:rPr>
        <w:t>,</w:t>
      </w:r>
      <w:r>
        <w:rPr>
          <w:rFonts w:ascii="Times New Roman" w:eastAsia="MS Mincho" w:hAnsi="Times New Roman"/>
          <w:bCs/>
          <w:sz w:val="24"/>
        </w:rPr>
        <w:t xml:space="preserve"> sendo, não tiver poderes para contrair obrigações.</w:t>
      </w:r>
    </w:p>
    <w:p w:rsidR="004D0E34" w:rsidRDefault="004D0E34" w:rsidP="004D0E34">
      <w:pPr>
        <w:pStyle w:val="TextosemFormatao"/>
        <w:ind w:left="851" w:hanging="851"/>
        <w:jc w:val="both"/>
        <w:rPr>
          <w:rFonts w:ascii="Times New Roman" w:eastAsia="MS Mincho" w:hAnsi="Times New Roman"/>
          <w:sz w:val="24"/>
        </w:rPr>
      </w:pPr>
    </w:p>
    <w:p w:rsidR="004D0E34" w:rsidRDefault="004D0E34" w:rsidP="004D0E34">
      <w:pPr>
        <w:pStyle w:val="TextosemFormatao"/>
        <w:ind w:left="567" w:hanging="28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4.2.2. Na proposta deverá constar:</w:t>
      </w:r>
    </w:p>
    <w:p w:rsidR="004D0E34" w:rsidRDefault="004D0E34" w:rsidP="004D0E34">
      <w:pPr>
        <w:pStyle w:val="TextosemFormatao"/>
        <w:ind w:left="851" w:hanging="284"/>
        <w:jc w:val="both"/>
        <w:rPr>
          <w:rFonts w:ascii="Times New Roman" w:eastAsia="MS Mincho" w:hAnsi="Times New Roman"/>
          <w:sz w:val="24"/>
        </w:rPr>
      </w:pPr>
    </w:p>
    <w:p w:rsidR="004D0E34" w:rsidRPr="00EB7634" w:rsidRDefault="004D0E34" w:rsidP="004D0E34">
      <w:pPr>
        <w:pStyle w:val="TextosemFormatao"/>
        <w:numPr>
          <w:ilvl w:val="0"/>
          <w:numId w:val="17"/>
        </w:numPr>
        <w:tabs>
          <w:tab w:val="clear" w:pos="786"/>
          <w:tab w:val="num" w:pos="426"/>
          <w:tab w:val="num" w:pos="567"/>
        </w:tabs>
        <w:ind w:left="0" w:firstLine="284"/>
        <w:jc w:val="both"/>
        <w:rPr>
          <w:rFonts w:ascii="Times New Roman" w:eastAsia="MS Mincho" w:hAnsi="Times New Roman"/>
          <w:sz w:val="24"/>
        </w:rPr>
      </w:pPr>
      <w:proofErr w:type="gramStart"/>
      <w:r w:rsidRPr="00EB7634">
        <w:rPr>
          <w:rFonts w:ascii="Times New Roman" w:eastAsia="MS Mincho" w:hAnsi="Times New Roman"/>
          <w:sz w:val="24"/>
        </w:rPr>
        <w:t>razão</w:t>
      </w:r>
      <w:proofErr w:type="gramEnd"/>
      <w:r w:rsidRPr="00EB7634">
        <w:rPr>
          <w:rFonts w:ascii="Times New Roman" w:eastAsia="MS Mincho" w:hAnsi="Times New Roman"/>
          <w:sz w:val="24"/>
        </w:rPr>
        <w:t xml:space="preserve"> social/nome e endereço completo da proponente, </w:t>
      </w:r>
    </w:p>
    <w:p w:rsidR="004D0E34" w:rsidRPr="00EB7634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4D0E34" w:rsidRPr="00E12015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trike/>
          <w:color w:val="FF0000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b) </w:t>
      </w:r>
      <w:r w:rsidR="00F931ED">
        <w:rPr>
          <w:rFonts w:ascii="Times New Roman" w:eastAsia="MS Mincho" w:hAnsi="Times New Roman"/>
          <w:sz w:val="24"/>
        </w:rPr>
        <w:t xml:space="preserve">preço </w:t>
      </w:r>
      <w:r w:rsidR="00AC7B13">
        <w:rPr>
          <w:rFonts w:ascii="Times New Roman" w:eastAsia="MS Mincho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por quilograma"/>
            </w:textInput>
          </w:ffData>
        </w:fldChar>
      </w:r>
      <w:r w:rsidR="00AC7B13">
        <w:rPr>
          <w:rFonts w:ascii="Times New Roman" w:eastAsia="MS Mincho" w:hAnsi="Times New Roman"/>
          <w:sz w:val="24"/>
        </w:rPr>
        <w:instrText xml:space="preserve"> FORMTEXT </w:instrText>
      </w:r>
      <w:r w:rsidR="00AC7B13">
        <w:rPr>
          <w:rFonts w:ascii="Times New Roman" w:eastAsia="MS Mincho" w:hAnsi="Times New Roman"/>
          <w:sz w:val="24"/>
        </w:rPr>
      </w:r>
      <w:r w:rsidR="00AC7B13">
        <w:rPr>
          <w:rFonts w:ascii="Times New Roman" w:eastAsia="MS Mincho" w:hAnsi="Times New Roman"/>
          <w:sz w:val="24"/>
        </w:rPr>
        <w:fldChar w:fldCharType="separate"/>
      </w:r>
      <w:r w:rsidR="00AC7B13">
        <w:rPr>
          <w:rFonts w:ascii="Times New Roman" w:eastAsia="MS Mincho" w:hAnsi="Times New Roman"/>
          <w:noProof/>
          <w:sz w:val="24"/>
        </w:rPr>
        <w:t>por quilograma</w:t>
      </w:r>
      <w:r w:rsidR="00AC7B13">
        <w:rPr>
          <w:rFonts w:ascii="Times New Roman" w:eastAsia="MS Mincho" w:hAnsi="Times New Roman"/>
          <w:sz w:val="24"/>
        </w:rPr>
        <w:fldChar w:fldCharType="end"/>
      </w:r>
      <w:r w:rsidR="00AC7B13">
        <w:rPr>
          <w:rFonts w:ascii="Times New Roman" w:eastAsia="MS Mincho" w:hAnsi="Times New Roman"/>
          <w:sz w:val="24"/>
        </w:rPr>
        <w:t xml:space="preserve">, expresso em números, em moeda corrente nacional, com duas casas decimais, que não poderá ser inferior a R$ </w:t>
      </w:r>
      <w:r w:rsidR="00AC7B13">
        <w:rPr>
          <w:rFonts w:ascii="Times New Roman" w:eastAsia="MS Mincho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7B13">
        <w:rPr>
          <w:rFonts w:ascii="Times New Roman" w:eastAsia="MS Mincho" w:hAnsi="Times New Roman"/>
          <w:sz w:val="24"/>
        </w:rPr>
        <w:instrText xml:space="preserve"> FORMTEXT </w:instrText>
      </w:r>
      <w:r w:rsidR="00AC7B13">
        <w:rPr>
          <w:rFonts w:ascii="Times New Roman" w:eastAsia="MS Mincho" w:hAnsi="Times New Roman"/>
          <w:sz w:val="24"/>
        </w:rPr>
      </w:r>
      <w:r w:rsidR="00AC7B13">
        <w:rPr>
          <w:rFonts w:ascii="Times New Roman" w:eastAsia="MS Mincho" w:hAnsi="Times New Roman"/>
          <w:sz w:val="24"/>
        </w:rPr>
        <w:fldChar w:fldCharType="separate"/>
      </w:r>
      <w:r w:rsidR="00AC7B13">
        <w:rPr>
          <w:rFonts w:ascii="Times New Roman" w:eastAsia="MS Mincho" w:hAnsi="Times New Roman"/>
          <w:noProof/>
          <w:sz w:val="24"/>
        </w:rPr>
        <w:t> </w:t>
      </w:r>
      <w:r w:rsidR="00AC7B13">
        <w:rPr>
          <w:rFonts w:ascii="Times New Roman" w:eastAsia="MS Mincho" w:hAnsi="Times New Roman"/>
          <w:noProof/>
          <w:sz w:val="24"/>
        </w:rPr>
        <w:t> </w:t>
      </w:r>
      <w:r w:rsidR="00AC7B13">
        <w:rPr>
          <w:rFonts w:ascii="Times New Roman" w:eastAsia="MS Mincho" w:hAnsi="Times New Roman"/>
          <w:noProof/>
          <w:sz w:val="24"/>
        </w:rPr>
        <w:t> </w:t>
      </w:r>
      <w:r w:rsidR="00AC7B13">
        <w:rPr>
          <w:rFonts w:ascii="Times New Roman" w:eastAsia="MS Mincho" w:hAnsi="Times New Roman"/>
          <w:noProof/>
          <w:sz w:val="24"/>
        </w:rPr>
        <w:t> </w:t>
      </w:r>
      <w:r w:rsidR="00AC7B13">
        <w:rPr>
          <w:rFonts w:ascii="Times New Roman" w:eastAsia="MS Mincho" w:hAnsi="Times New Roman"/>
          <w:noProof/>
          <w:sz w:val="24"/>
        </w:rPr>
        <w:t> </w:t>
      </w:r>
      <w:r w:rsidR="00AC7B13">
        <w:rPr>
          <w:rFonts w:ascii="Times New Roman" w:eastAsia="MS Mincho" w:hAnsi="Times New Roman"/>
          <w:sz w:val="24"/>
        </w:rPr>
        <w:fldChar w:fldCharType="end"/>
      </w:r>
      <w:r>
        <w:rPr>
          <w:rFonts w:ascii="Times New Roman" w:eastAsia="MS Mincho" w:hAnsi="Times New Roman"/>
          <w:sz w:val="24"/>
        </w:rPr>
        <w:t xml:space="preserve">. </w:t>
      </w:r>
    </w:p>
    <w:p w:rsidR="004D0E34" w:rsidRDefault="004D0E34" w:rsidP="004D0E34">
      <w:pPr>
        <w:pStyle w:val="TextosemFormatao"/>
        <w:jc w:val="both"/>
        <w:rPr>
          <w:rFonts w:ascii="Times New Roman" w:eastAsia="MS Mincho" w:hAnsi="Times New Roman"/>
          <w:sz w:val="24"/>
        </w:rPr>
      </w:pPr>
    </w:p>
    <w:p w:rsidR="004D0E34" w:rsidRDefault="004D0E34" w:rsidP="001D32CA">
      <w:pPr>
        <w:pStyle w:val="TextosemFormatao"/>
        <w:tabs>
          <w:tab w:val="left" w:pos="567"/>
        </w:tabs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4.2.3. O prazo de validade da proposta será de </w:t>
      </w:r>
      <w:r>
        <w:rPr>
          <w:rFonts w:ascii="Times New Roman" w:eastAsia="MS Mincho" w:hAnsi="Times New Roman"/>
          <w:b/>
          <w:bCs/>
          <w:sz w:val="24"/>
        </w:rPr>
        <w:t>60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b/>
          <w:sz w:val="24"/>
        </w:rPr>
        <w:t>(sessenta)</w:t>
      </w:r>
      <w:r>
        <w:rPr>
          <w:rFonts w:ascii="Times New Roman" w:eastAsia="MS Mincho" w:hAnsi="Times New Roman"/>
          <w:sz w:val="24"/>
        </w:rPr>
        <w:t xml:space="preserve"> dias contados da data do encerramento para entrega dos envelopes.</w:t>
      </w:r>
    </w:p>
    <w:p w:rsidR="001D32CA" w:rsidRDefault="001D32CA" w:rsidP="001D32CA">
      <w:pPr>
        <w:pStyle w:val="TextosemFormatao"/>
        <w:tabs>
          <w:tab w:val="left" w:pos="567"/>
        </w:tabs>
        <w:ind w:firstLine="284"/>
        <w:jc w:val="both"/>
        <w:rPr>
          <w:rFonts w:ascii="Times New Roman" w:eastAsia="MS Mincho" w:hAnsi="Times New Roman"/>
          <w:sz w:val="24"/>
        </w:rPr>
      </w:pPr>
    </w:p>
    <w:p w:rsidR="001D32CA" w:rsidRDefault="001D32CA" w:rsidP="00944957">
      <w:pPr>
        <w:pStyle w:val="TextosemFormatao"/>
        <w:tabs>
          <w:tab w:val="left" w:pos="567"/>
        </w:tabs>
        <w:ind w:left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4.2.3.1. Em casos excepcionais, a UNICAM</w:t>
      </w:r>
      <w:r w:rsidR="00587837">
        <w:rPr>
          <w:rFonts w:ascii="Times New Roman" w:eastAsia="MS Mincho" w:hAnsi="Times New Roman"/>
          <w:sz w:val="24"/>
        </w:rPr>
        <w:t>P</w:t>
      </w:r>
      <w:r>
        <w:rPr>
          <w:rFonts w:ascii="Times New Roman" w:eastAsia="MS Mincho" w:hAnsi="Times New Roman"/>
          <w:sz w:val="24"/>
        </w:rPr>
        <w:t xml:space="preserve"> poderá, antes de expirado o prazo original de validade da proposta, solicitar </w:t>
      </w:r>
      <w:proofErr w:type="gramStart"/>
      <w:r>
        <w:rPr>
          <w:rFonts w:ascii="Times New Roman" w:eastAsia="MS Mincho" w:hAnsi="Times New Roman"/>
          <w:sz w:val="24"/>
        </w:rPr>
        <w:t>às</w:t>
      </w:r>
      <w:proofErr w:type="gramEnd"/>
      <w:r>
        <w:rPr>
          <w:rFonts w:ascii="Times New Roman" w:eastAsia="MS Mincho" w:hAnsi="Times New Roman"/>
          <w:sz w:val="24"/>
        </w:rPr>
        <w:t xml:space="preserve"> licitantes uma prorrogação específica no prazo de validade, que deverá ser a mínima necessária para concluir a avaliação das propostas, obter aprovações e adjudicar o objeto. Nesse caso, a solicitação e as respostas serão feitas por escrito</w:t>
      </w:r>
      <w:r w:rsidR="00587837">
        <w:rPr>
          <w:rFonts w:ascii="Times New Roman" w:eastAsia="MS Mincho" w:hAnsi="Times New Roman"/>
          <w:sz w:val="24"/>
        </w:rPr>
        <w:t xml:space="preserve"> (carta ou e-mail)</w:t>
      </w:r>
      <w:r>
        <w:rPr>
          <w:rFonts w:ascii="Times New Roman" w:eastAsia="MS Mincho" w:hAnsi="Times New Roman"/>
          <w:sz w:val="24"/>
        </w:rPr>
        <w:t>, sendo vedado à licitante</w:t>
      </w:r>
      <w:r w:rsidR="00587837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que concordar com a prorrogação</w:t>
      </w:r>
      <w:r w:rsidR="00587837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modificar sua proposta.</w:t>
      </w:r>
    </w:p>
    <w:p w:rsidR="004D0E34" w:rsidRDefault="004D0E34" w:rsidP="004D0E34">
      <w:pPr>
        <w:pStyle w:val="TextosemFormatao"/>
        <w:ind w:left="567" w:firstLine="284"/>
        <w:jc w:val="both"/>
        <w:rPr>
          <w:rFonts w:ascii="Times New Roman" w:eastAsia="MS Mincho" w:hAnsi="Times New Roman"/>
          <w:sz w:val="24"/>
        </w:rPr>
      </w:pPr>
    </w:p>
    <w:p w:rsidR="004D0E34" w:rsidRPr="00985740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 w:cs="Times New Roman"/>
          <w:sz w:val="24"/>
          <w:szCs w:val="26"/>
        </w:rPr>
      </w:pPr>
      <w:r>
        <w:rPr>
          <w:rFonts w:ascii="Times New Roman" w:eastAsia="MS Mincho" w:hAnsi="Times New Roman"/>
          <w:sz w:val="24"/>
        </w:rPr>
        <w:t>4.2.</w:t>
      </w:r>
      <w:r w:rsidR="002527C5">
        <w:rPr>
          <w:rFonts w:ascii="Times New Roman" w:eastAsia="MS Mincho" w:hAnsi="Times New Roman"/>
          <w:sz w:val="24"/>
        </w:rPr>
        <w:t>4</w:t>
      </w:r>
      <w:r>
        <w:rPr>
          <w:rFonts w:ascii="Times New Roman" w:eastAsia="MS Mincho" w:hAnsi="Times New Roman"/>
          <w:sz w:val="24"/>
        </w:rPr>
        <w:t xml:space="preserve">. </w:t>
      </w:r>
      <w:r w:rsidR="00985740" w:rsidRPr="00985740">
        <w:rPr>
          <w:rFonts w:ascii="Times New Roman" w:hAnsi="Times New Roman" w:cs="Times New Roman"/>
          <w:sz w:val="24"/>
          <w:szCs w:val="26"/>
        </w:rPr>
        <w:t xml:space="preserve">A apresentação do envelope implica na plena concordância pela licitante com todas as cláusulas </w:t>
      </w:r>
      <w:proofErr w:type="gramStart"/>
      <w:r w:rsidR="00985740" w:rsidRPr="00985740">
        <w:rPr>
          <w:rFonts w:ascii="Times New Roman" w:hAnsi="Times New Roman" w:cs="Times New Roman"/>
          <w:sz w:val="24"/>
          <w:szCs w:val="26"/>
        </w:rPr>
        <w:t>deste edital e anexos</w:t>
      </w:r>
      <w:proofErr w:type="gramEnd"/>
      <w:r w:rsidR="0066144E">
        <w:rPr>
          <w:rFonts w:ascii="Times New Roman" w:eastAsia="MS Mincho" w:hAnsi="Times New Roman" w:cs="Times New Roman"/>
          <w:sz w:val="24"/>
          <w:szCs w:val="26"/>
        </w:rPr>
        <w:t>.</w:t>
      </w:r>
    </w:p>
    <w:p w:rsidR="004D0E34" w:rsidRPr="00985740" w:rsidRDefault="004D0E34" w:rsidP="004D0E34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6"/>
        </w:rPr>
      </w:pPr>
    </w:p>
    <w:p w:rsidR="004D0E34" w:rsidRDefault="002527C5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4.2.5</w:t>
      </w:r>
      <w:r w:rsidR="004D0E34">
        <w:rPr>
          <w:rFonts w:ascii="Times New Roman" w:eastAsia="MS Mincho" w:hAnsi="Times New Roman"/>
          <w:sz w:val="24"/>
        </w:rPr>
        <w:t>. Não se admitirão propostas rasuradas, emendadas ou com entrelinhas que obscu</w:t>
      </w:r>
      <w:r w:rsidR="0066144E">
        <w:rPr>
          <w:rFonts w:ascii="Times New Roman" w:eastAsia="MS Mincho" w:hAnsi="Times New Roman"/>
          <w:sz w:val="24"/>
        </w:rPr>
        <w:t>reçam seu perfeito entendimento, tampouco propostas alternativas. A licitante deverá apresentar proposta que atenda aos requisitos do edital</w:t>
      </w:r>
    </w:p>
    <w:p w:rsidR="004D0E34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4D0E34" w:rsidRDefault="002527C5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4.2.6</w:t>
      </w:r>
      <w:r w:rsidR="004D0E34">
        <w:rPr>
          <w:rFonts w:ascii="Times New Roman" w:eastAsia="MS Mincho" w:hAnsi="Times New Roman"/>
          <w:sz w:val="24"/>
        </w:rPr>
        <w:t>. A licitante arcará com todos os custos relativos à elaboração de sua proposta, não recaindo sobre a UNICAMP quaisquer ônus de caráter indenizatório, independentemente do resultado do procedimento licitatório.</w:t>
      </w:r>
    </w:p>
    <w:p w:rsidR="00CE6D8F" w:rsidRDefault="00CE6D8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B96C7A" w:rsidRDefault="00B96C7A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</w:t>
      </w:r>
      <w:r w:rsidR="002527C5">
        <w:rPr>
          <w:rFonts w:ascii="Times New Roman" w:eastAsia="MS Mincho" w:hAnsi="Times New Roman"/>
          <w:sz w:val="24"/>
        </w:rPr>
        <w:t>7</w:t>
      </w:r>
      <w:r>
        <w:rPr>
          <w:rFonts w:ascii="Times New Roman" w:eastAsia="MS Mincho" w:hAnsi="Times New Roman"/>
          <w:sz w:val="24"/>
        </w:rPr>
        <w:t>. A proposta, correspondência e impressos deverão ser escritos em português, podendo os documentos complementares e a literatura impressa estar em outro idioma, desde que acompanhados de tradução para o português, a qual prevalecerá sobre os originais principalmente no que se refere à interpretação da proposta.</w:t>
      </w: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4.3. DA FORMA DE APRESENTAÇÃO DOS ENVELOPES</w:t>
      </w: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1B0CDA" w:rsidRPr="002E7971" w:rsidRDefault="00EC3D4F" w:rsidP="00944957">
      <w:pPr>
        <w:pStyle w:val="Corpodetexto"/>
        <w:ind w:firstLine="284"/>
        <w:rPr>
          <w:szCs w:val="24"/>
        </w:rPr>
      </w:pPr>
      <w:r>
        <w:rPr>
          <w:szCs w:val="24"/>
        </w:rPr>
        <w:t>4.3.1.</w:t>
      </w:r>
      <w:r w:rsidR="001B0CDA" w:rsidRPr="002E7971">
        <w:rPr>
          <w:szCs w:val="24"/>
        </w:rPr>
        <w:t xml:space="preserve"> A Documentação para Habilitação e a Proposta Comercial deverão ser inseridas em envelopes separados, devidamente fechados e indevass</w:t>
      </w:r>
      <w:r w:rsidR="0085633C">
        <w:rPr>
          <w:szCs w:val="24"/>
        </w:rPr>
        <w:t>áveis</w:t>
      </w:r>
      <w:r w:rsidR="001B0CDA" w:rsidRPr="002E7971">
        <w:rPr>
          <w:szCs w:val="24"/>
        </w:rPr>
        <w:t>, contendo externamente a identificação completa da licitante (CNPJ, Razão Social, endereço, telefone</w:t>
      </w:r>
      <w:r w:rsidR="0085633C">
        <w:rPr>
          <w:szCs w:val="24"/>
        </w:rPr>
        <w:t>, fax e e-mail, se houver</w:t>
      </w:r>
      <w:r w:rsidR="001B0CDA" w:rsidRPr="002E7971">
        <w:rPr>
          <w:szCs w:val="24"/>
        </w:rPr>
        <w:t>), o número desta licitação e a</w:t>
      </w:r>
      <w:r w:rsidR="0085633C">
        <w:rPr>
          <w:szCs w:val="24"/>
        </w:rPr>
        <w:t>s</w:t>
      </w:r>
      <w:r w:rsidR="001B0CDA" w:rsidRPr="002E7971">
        <w:rPr>
          <w:szCs w:val="24"/>
        </w:rPr>
        <w:t xml:space="preserve"> seguinte</w:t>
      </w:r>
      <w:r w:rsidR="0085633C">
        <w:rPr>
          <w:szCs w:val="24"/>
        </w:rPr>
        <w:t>s</w:t>
      </w:r>
      <w:r w:rsidR="001B0CDA" w:rsidRPr="002E7971">
        <w:rPr>
          <w:szCs w:val="24"/>
        </w:rPr>
        <w:t xml:space="preserve"> informaç</w:t>
      </w:r>
      <w:r w:rsidR="0085633C">
        <w:rPr>
          <w:szCs w:val="24"/>
        </w:rPr>
        <w:t>ões</w:t>
      </w:r>
      <w:r w:rsidR="001B0CDA" w:rsidRPr="002E7971">
        <w:rPr>
          <w:szCs w:val="24"/>
        </w:rPr>
        <w:t>:</w:t>
      </w:r>
    </w:p>
    <w:p w:rsidR="001B0CDA" w:rsidRPr="0085633C" w:rsidRDefault="001B0CDA" w:rsidP="001B0CDA">
      <w:pPr>
        <w:pStyle w:val="Corpodetexto"/>
        <w:spacing w:line="200" w:lineRule="exact"/>
        <w:ind w:left="1559" w:hanging="567"/>
        <w:rPr>
          <w:b/>
          <w:szCs w:val="24"/>
        </w:rPr>
      </w:pPr>
    </w:p>
    <w:p w:rsidR="001B0CDA" w:rsidRPr="0085633C" w:rsidRDefault="001B0CDA" w:rsidP="001B0CDA">
      <w:pPr>
        <w:pStyle w:val="Corpodetexto"/>
        <w:tabs>
          <w:tab w:val="left" w:pos="1418"/>
        </w:tabs>
        <w:ind w:left="1560" w:hanging="1276"/>
        <w:rPr>
          <w:b/>
          <w:szCs w:val="24"/>
        </w:rPr>
      </w:pPr>
      <w:r w:rsidRPr="0085633C">
        <w:rPr>
          <w:b/>
          <w:szCs w:val="24"/>
        </w:rPr>
        <w:t>Envelope “A” - Documentação para Habilitação.</w:t>
      </w:r>
    </w:p>
    <w:p w:rsidR="001B0CDA" w:rsidRPr="0085633C" w:rsidRDefault="001B0CDA" w:rsidP="001B0CDA">
      <w:pPr>
        <w:pStyle w:val="Corpodetexto"/>
        <w:tabs>
          <w:tab w:val="left" w:pos="1418"/>
        </w:tabs>
        <w:ind w:left="1559" w:hanging="1276"/>
        <w:rPr>
          <w:b/>
          <w:szCs w:val="24"/>
        </w:rPr>
      </w:pPr>
      <w:r w:rsidRPr="0085633C">
        <w:rPr>
          <w:b/>
          <w:szCs w:val="24"/>
        </w:rPr>
        <w:t>Envelope “B” - Proposta Comercial.</w:t>
      </w:r>
    </w:p>
    <w:p w:rsidR="00A11A26" w:rsidRDefault="00A11A26" w:rsidP="001B0CDA">
      <w:pPr>
        <w:pStyle w:val="Ttulo1"/>
        <w:jc w:val="both"/>
        <w:rPr>
          <w:szCs w:val="24"/>
        </w:rPr>
      </w:pPr>
      <w:bookmarkStart w:id="27" w:name="_Toc518272875"/>
      <w:bookmarkStart w:id="28" w:name="_Toc7331398"/>
    </w:p>
    <w:p w:rsidR="001B0CDA" w:rsidRPr="002E7971" w:rsidRDefault="00A454FC" w:rsidP="001B0CDA">
      <w:pPr>
        <w:pStyle w:val="Ttulo1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 DA SESSÃO DE ABERTURA</w:t>
      </w:r>
    </w:p>
    <w:p w:rsidR="001B0CDA" w:rsidRPr="002E7971" w:rsidRDefault="001B0CDA" w:rsidP="001B0CDA">
      <w:pPr>
        <w:rPr>
          <w:szCs w:val="24"/>
        </w:rPr>
      </w:pPr>
    </w:p>
    <w:p w:rsidR="001B0CDA" w:rsidRPr="002E7971" w:rsidRDefault="00A25579" w:rsidP="00545C45">
      <w:pPr>
        <w:pStyle w:val="Recuodecorpodetexto"/>
        <w:ind w:firstLine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.1. As licitantes poderão, na sessão de abertura, fazer-se representar por um diretor ou um de seus sócios ou por preposto, por meio de procuração ou carta credencial.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A25579" w:rsidP="001B0CDA">
      <w:pPr>
        <w:ind w:left="567"/>
        <w:jc w:val="both"/>
        <w:rPr>
          <w:szCs w:val="24"/>
        </w:rPr>
      </w:pPr>
      <w:r>
        <w:rPr>
          <w:szCs w:val="24"/>
        </w:rPr>
        <w:lastRenderedPageBreak/>
        <w:t>5</w:t>
      </w:r>
      <w:r w:rsidR="001B0CDA" w:rsidRPr="002E7971">
        <w:rPr>
          <w:szCs w:val="24"/>
        </w:rPr>
        <w:t>.1.1. Quando representada por diretor ou um de seus sócios, deverá ser apresentado o respectivo Contrato Social ou Ata de Eleição da Diretoria por cópia devidamente autenticada ou simples juntamente com o original para cotejo.</w:t>
      </w:r>
    </w:p>
    <w:p w:rsidR="001B0CDA" w:rsidRPr="002E7971" w:rsidRDefault="001B0CDA" w:rsidP="001B0CDA">
      <w:pPr>
        <w:ind w:left="1276" w:hanging="567"/>
        <w:rPr>
          <w:szCs w:val="24"/>
        </w:rPr>
      </w:pPr>
    </w:p>
    <w:p w:rsidR="001B0CDA" w:rsidRPr="002E7971" w:rsidRDefault="00A25579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 xml:space="preserve">.1.2. </w:t>
      </w:r>
      <w:r w:rsidR="001B0CDA" w:rsidRPr="008D0D44">
        <w:rPr>
          <w:szCs w:val="24"/>
        </w:rPr>
        <w:t>Tratando-se</w:t>
      </w:r>
      <w:r w:rsidR="001B0CDA" w:rsidRPr="002E7971">
        <w:rPr>
          <w:szCs w:val="24"/>
        </w:rPr>
        <w:t xml:space="preserve"> de procuração ou carta credencial, deverá haver menção expressa de outorga de poderes amplos, inclusive para receber intimação e/ou interpor/desistir de recursos e identificação clara do subscritor, com firma reconhecida ou firmada por </w:t>
      </w:r>
      <w:proofErr w:type="gramStart"/>
      <w:r w:rsidR="001B0CDA" w:rsidRPr="002E7971">
        <w:rPr>
          <w:szCs w:val="24"/>
        </w:rPr>
        <w:t>2</w:t>
      </w:r>
      <w:proofErr w:type="gramEnd"/>
      <w:r w:rsidR="001B0CDA" w:rsidRPr="002E7971">
        <w:rPr>
          <w:szCs w:val="24"/>
        </w:rPr>
        <w:t xml:space="preserve"> (duas) testemunhas devidamente qualificadas (nome, RG e endereço), e deverá ser apresentada no original, por cópia reprográfica autenticada ou simples juntamente com o original para cotejo 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425E41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.1.3. Os contratos sociais, procurações ou cartas credenciais, acompanhados da</w:t>
      </w:r>
      <w:proofErr w:type="gramStart"/>
      <w:r w:rsidR="001B0CDA" w:rsidRPr="002E7971">
        <w:rPr>
          <w:szCs w:val="24"/>
        </w:rPr>
        <w:t xml:space="preserve">  </w:t>
      </w:r>
      <w:proofErr w:type="gramEnd"/>
      <w:r w:rsidR="001B0CDA" w:rsidRPr="002E7971">
        <w:rPr>
          <w:szCs w:val="24"/>
        </w:rPr>
        <w:t>cédula de identidade, respectivamente, do diretor ou sócio da empresa, do procurador ou representante credenciado, serão apresentados em separado à comissão Julgadora, que os examinará no início da Sessão de abertura.</w:t>
      </w:r>
    </w:p>
    <w:p w:rsidR="001B0CDA" w:rsidRPr="002E7971" w:rsidRDefault="001B0CDA" w:rsidP="001B0CDA">
      <w:pPr>
        <w:ind w:left="1276" w:hanging="567"/>
        <w:rPr>
          <w:szCs w:val="24"/>
        </w:rPr>
      </w:pPr>
    </w:p>
    <w:p w:rsidR="001B0CDA" w:rsidRPr="002E7971" w:rsidRDefault="00425E41" w:rsidP="00545C45">
      <w:pPr>
        <w:ind w:left="737"/>
        <w:jc w:val="both"/>
        <w:rPr>
          <w:szCs w:val="24"/>
        </w:rPr>
      </w:pPr>
      <w:r>
        <w:rPr>
          <w:szCs w:val="24"/>
        </w:rPr>
        <w:t>5</w:t>
      </w:r>
      <w:r w:rsidR="00237041">
        <w:rPr>
          <w:szCs w:val="24"/>
        </w:rPr>
        <w:t>.1.3.1</w:t>
      </w:r>
      <w:r w:rsidR="001B0CDA" w:rsidRPr="002E7971">
        <w:rPr>
          <w:szCs w:val="24"/>
        </w:rPr>
        <w:t>. Os documentos d</w:t>
      </w:r>
      <w:r w:rsidR="002527C5">
        <w:rPr>
          <w:szCs w:val="24"/>
        </w:rPr>
        <w:t>e representação acima referidos</w:t>
      </w:r>
      <w:r w:rsidR="001B0CDA" w:rsidRPr="002E7971">
        <w:rPr>
          <w:szCs w:val="24"/>
        </w:rPr>
        <w:t xml:space="preserve"> serão retidos pela Comissão e juntados ao processo administrativo.</w:t>
      </w:r>
    </w:p>
    <w:p w:rsidR="00237041" w:rsidRDefault="00237041" w:rsidP="00237041">
      <w:pPr>
        <w:jc w:val="both"/>
        <w:rPr>
          <w:szCs w:val="24"/>
        </w:rPr>
      </w:pPr>
    </w:p>
    <w:p w:rsidR="001B0CDA" w:rsidRPr="002E7971" w:rsidRDefault="00425E41" w:rsidP="00545C45">
      <w:pPr>
        <w:ind w:firstLine="284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</w:t>
      </w:r>
      <w:r w:rsidR="00237041">
        <w:rPr>
          <w:szCs w:val="24"/>
        </w:rPr>
        <w:t>2</w:t>
      </w:r>
      <w:r w:rsidR="001B0CDA" w:rsidRPr="002E7971">
        <w:rPr>
          <w:szCs w:val="24"/>
        </w:rPr>
        <w:t>. Durante os trabalhos da Sessão de Abertura, só será permitida a manifestação oral ou escrita de representantes legais ou credenciados das empresas participantes, que constará de ata não sendo permitidas refutações orais.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237041" w:rsidP="00545C45">
      <w:pPr>
        <w:ind w:firstLine="284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</w:t>
      </w:r>
      <w:r>
        <w:rPr>
          <w:szCs w:val="24"/>
        </w:rPr>
        <w:t>3</w:t>
      </w:r>
      <w:r w:rsidR="001B0CDA" w:rsidRPr="002E7971">
        <w:rPr>
          <w:szCs w:val="24"/>
        </w:rPr>
        <w:t>. Os envelopes “A” e “B” e os documentos de credenciamento retidos serão rubricados pela Comissão e pelos representantes legais ou credenciados presentes.</w:t>
      </w:r>
    </w:p>
    <w:p w:rsidR="001B0CDA" w:rsidRPr="002E7971" w:rsidRDefault="001B0CDA" w:rsidP="001B0CDA">
      <w:pPr>
        <w:ind w:firstLine="284"/>
        <w:rPr>
          <w:szCs w:val="24"/>
        </w:rPr>
      </w:pPr>
    </w:p>
    <w:p w:rsidR="001B0CDA" w:rsidRPr="002E7971" w:rsidRDefault="00545C45" w:rsidP="00545C45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 w:rsidR="00383CA6">
        <w:rPr>
          <w:szCs w:val="24"/>
        </w:rPr>
        <w:t>5.4</w:t>
      </w:r>
      <w:r w:rsidR="001B0CDA" w:rsidRPr="002E7971">
        <w:rPr>
          <w:szCs w:val="24"/>
        </w:rPr>
        <w:t>. A Comissão providenciará o recolhimento dos envelopes contendo as propostas comerciais, procedendo, em seguida, a abertura dos envelopes “A” – Documentação para Habilitação.</w:t>
      </w:r>
    </w:p>
    <w:p w:rsidR="001B0CDA" w:rsidRPr="002E7971" w:rsidRDefault="001B0CDA" w:rsidP="001B0CDA">
      <w:pPr>
        <w:ind w:left="709" w:hanging="425"/>
        <w:jc w:val="both"/>
        <w:rPr>
          <w:szCs w:val="24"/>
        </w:rPr>
      </w:pPr>
    </w:p>
    <w:p w:rsidR="001B0CDA" w:rsidRPr="002E7971" w:rsidRDefault="00383CA6" w:rsidP="001B0CDA">
      <w:pPr>
        <w:ind w:left="567"/>
        <w:jc w:val="both"/>
        <w:rPr>
          <w:szCs w:val="24"/>
        </w:rPr>
      </w:pPr>
      <w:r>
        <w:rPr>
          <w:szCs w:val="24"/>
        </w:rPr>
        <w:t>5.4</w:t>
      </w:r>
      <w:r w:rsidR="001B0CDA" w:rsidRPr="002E7971">
        <w:rPr>
          <w:szCs w:val="24"/>
        </w:rPr>
        <w:t>.1. O conteúdo dos envelopes “A” também será rubricado pela Comissão e pelos representantes legais ou credenciados presentes.</w:t>
      </w:r>
    </w:p>
    <w:p w:rsidR="001B0CDA" w:rsidRPr="002E7971" w:rsidRDefault="001B0CDA" w:rsidP="001B0CDA">
      <w:pPr>
        <w:ind w:left="709"/>
        <w:jc w:val="both"/>
        <w:rPr>
          <w:szCs w:val="24"/>
        </w:rPr>
      </w:pPr>
    </w:p>
    <w:p w:rsidR="001B0CDA" w:rsidRPr="002E7971" w:rsidRDefault="00383CA6" w:rsidP="00545C45">
      <w:pPr>
        <w:ind w:firstLine="284"/>
        <w:jc w:val="both"/>
        <w:rPr>
          <w:szCs w:val="24"/>
        </w:rPr>
      </w:pPr>
      <w:r>
        <w:rPr>
          <w:szCs w:val="24"/>
        </w:rPr>
        <w:t>5.5.</w:t>
      </w:r>
      <w:r w:rsidR="001B0CDA" w:rsidRPr="002E7971">
        <w:rPr>
          <w:szCs w:val="24"/>
        </w:rPr>
        <w:t xml:space="preserve"> O julgamento da habilitação, a critério da Comissão, poderá ocorrer ato contínuo à abertura dos envelopes na mesma sessão pública ou reservadamente.</w:t>
      </w:r>
    </w:p>
    <w:p w:rsidR="001B0CDA" w:rsidRPr="002E7971" w:rsidRDefault="001B0CDA" w:rsidP="001B0CDA">
      <w:pPr>
        <w:ind w:left="709" w:hanging="425"/>
        <w:jc w:val="both"/>
        <w:rPr>
          <w:szCs w:val="24"/>
        </w:rPr>
      </w:pPr>
    </w:p>
    <w:p w:rsidR="001B0CDA" w:rsidRPr="002E7971" w:rsidRDefault="00A63D31" w:rsidP="00545C45">
      <w:pPr>
        <w:ind w:firstLine="284"/>
        <w:jc w:val="both"/>
        <w:rPr>
          <w:szCs w:val="24"/>
        </w:rPr>
      </w:pPr>
      <w:r>
        <w:rPr>
          <w:szCs w:val="24"/>
        </w:rPr>
        <w:t>5.6.</w:t>
      </w:r>
      <w:r w:rsidR="001B0CDA" w:rsidRPr="002E7971">
        <w:rPr>
          <w:szCs w:val="24"/>
        </w:rPr>
        <w:t xml:space="preserve"> Os envelopes “B” – Proposta Comercial </w:t>
      </w:r>
      <w:proofErr w:type="gramStart"/>
      <w:r w:rsidR="001B0CDA" w:rsidRPr="002E7971">
        <w:rPr>
          <w:szCs w:val="24"/>
        </w:rPr>
        <w:t>poderão ser abertos</w:t>
      </w:r>
      <w:proofErr w:type="gramEnd"/>
      <w:r w:rsidR="001B0CDA" w:rsidRPr="002E7971">
        <w:rPr>
          <w:szCs w:val="24"/>
        </w:rPr>
        <w:t xml:space="preserve"> imediatamente após a fase de habilitação desde que haja renúncia expressa do direito de interpor recurso por parte de todas as licitantes, devidamente registrada na Ata </w:t>
      </w:r>
      <w:r w:rsidR="001B0CDA" w:rsidRPr="0015399C">
        <w:rPr>
          <w:szCs w:val="24"/>
        </w:rPr>
        <w:t>de Julgamento de Habilitação</w:t>
      </w:r>
      <w:r w:rsidR="001B0CDA" w:rsidRPr="002E7971">
        <w:rPr>
          <w:szCs w:val="24"/>
        </w:rPr>
        <w:t>.</w:t>
      </w:r>
    </w:p>
    <w:p w:rsidR="001B0CDA" w:rsidRPr="002E7971" w:rsidRDefault="001B0CDA" w:rsidP="001B0CDA">
      <w:pPr>
        <w:ind w:firstLine="284"/>
        <w:rPr>
          <w:szCs w:val="24"/>
        </w:rPr>
      </w:pPr>
    </w:p>
    <w:p w:rsidR="001B0CDA" w:rsidRPr="002E7971" w:rsidRDefault="009B3FBC" w:rsidP="001B0CDA">
      <w:pPr>
        <w:pStyle w:val="Ttulo1"/>
        <w:jc w:val="both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 DOS JULGAMENTOS</w:t>
      </w:r>
      <w:bookmarkEnd w:id="27"/>
      <w:bookmarkEnd w:id="28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F15706" w:rsidP="007253D0">
      <w:pPr>
        <w:pStyle w:val="Ttulo1"/>
        <w:ind w:left="284"/>
        <w:jc w:val="left"/>
        <w:rPr>
          <w:szCs w:val="24"/>
        </w:rPr>
      </w:pPr>
      <w:bookmarkStart w:id="29" w:name="_Toc518272876"/>
      <w:bookmarkStart w:id="30" w:name="_Toc7331399"/>
      <w:r>
        <w:rPr>
          <w:szCs w:val="24"/>
        </w:rPr>
        <w:t>6</w:t>
      </w:r>
      <w:r w:rsidR="001B0CDA" w:rsidRPr="002E7971">
        <w:rPr>
          <w:szCs w:val="24"/>
        </w:rPr>
        <w:t>.1. DA HABILITAÇÃO</w:t>
      </w:r>
      <w:bookmarkEnd w:id="29"/>
      <w:bookmarkEnd w:id="30"/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F15706" w:rsidRDefault="00F15706" w:rsidP="00F934A0">
      <w:pPr>
        <w:pStyle w:val="Corpodetexto"/>
        <w:ind w:firstLine="284"/>
        <w:rPr>
          <w:szCs w:val="24"/>
        </w:rPr>
      </w:pPr>
      <w:r>
        <w:rPr>
          <w:szCs w:val="24"/>
        </w:rPr>
        <w:lastRenderedPageBreak/>
        <w:t>6</w:t>
      </w:r>
      <w:r w:rsidR="001B0CDA" w:rsidRPr="002E7971">
        <w:rPr>
          <w:szCs w:val="24"/>
        </w:rPr>
        <w:t>.1.1. O julgamento da habilitação será feito, na forma que dispõe a lei, pela Comissão</w:t>
      </w:r>
      <w:r>
        <w:rPr>
          <w:szCs w:val="24"/>
        </w:rPr>
        <w:t xml:space="preserve"> Julgadora </w:t>
      </w:r>
      <w:r w:rsidR="00675E35">
        <w:rPr>
          <w:szCs w:val="24"/>
        </w:rPr>
        <w:t>de Habilitação</w:t>
      </w:r>
      <w:r>
        <w:rPr>
          <w:szCs w:val="24"/>
        </w:rPr>
        <w:t xml:space="preserve"> – CJ</w:t>
      </w:r>
      <w:r w:rsidR="00675E35">
        <w:rPr>
          <w:szCs w:val="24"/>
        </w:rPr>
        <w:t>H</w:t>
      </w:r>
      <w:r>
        <w:rPr>
          <w:szCs w:val="24"/>
        </w:rPr>
        <w:t xml:space="preserve">, composta de, no mínimo,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(três) membros designados pela autoridade competente.</w:t>
      </w:r>
    </w:p>
    <w:p w:rsidR="001B0CDA" w:rsidRPr="002E7971" w:rsidRDefault="00F15706" w:rsidP="007253D0">
      <w:pPr>
        <w:pStyle w:val="Corpodetexto"/>
        <w:ind w:left="284"/>
        <w:rPr>
          <w:szCs w:val="24"/>
        </w:rPr>
      </w:pPr>
      <w:r w:rsidRPr="002E7971">
        <w:rPr>
          <w:szCs w:val="24"/>
        </w:rPr>
        <w:t xml:space="preserve"> </w:t>
      </w:r>
    </w:p>
    <w:p w:rsidR="001B0CDA" w:rsidRPr="002E7971" w:rsidRDefault="00F15706" w:rsidP="00F934A0">
      <w:pPr>
        <w:pStyle w:val="Corpodetexto"/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.1.2. Será dada publicidade do resultado do julgamento da habilitação através do Diário Oficial do Estado de São Paulo - DOE, para fins de conhecimento das licitantes e eventuais interposições de recursos na hipótese do julgamento não se realizar no mesmo dia da abertura dos envelopes e/ou não estiverem presentes todas as licitantes, bem como a data e horário para abertura do envelope “B” - Proposta Comercial.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1B0CDA" w:rsidRPr="002E7971" w:rsidRDefault="00282419" w:rsidP="00F934A0">
      <w:pPr>
        <w:pStyle w:val="Corpodetexto"/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.1.3. Os envelopes propostas das licitantes inabilitadas permanecerão fechados e disponíveis para retirada no prazo de 30 (trinta) dias, findo os quais serão inutilizados, sem qualquer aviso prévio. 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1B0CDA" w:rsidRPr="002E7971" w:rsidRDefault="00282419" w:rsidP="00F934A0">
      <w:pPr>
        <w:pStyle w:val="Corpodetexto"/>
        <w:tabs>
          <w:tab w:val="left" w:pos="1418"/>
        </w:tabs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.1.</w:t>
      </w:r>
      <w:r w:rsidR="00AA2A69">
        <w:rPr>
          <w:szCs w:val="24"/>
        </w:rPr>
        <w:t>4</w:t>
      </w:r>
      <w:r w:rsidR="001B0CDA" w:rsidRPr="002E7971">
        <w:rPr>
          <w:szCs w:val="24"/>
        </w:rPr>
        <w:t xml:space="preserve">. Em hipótese alguma haverá devolução do envelope Proposta, antes de transcorrido o prazo recursal e de julgados os eventuais recursos administrativos. 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  <w:r w:rsidRPr="002E7971">
        <w:rPr>
          <w:szCs w:val="24"/>
        </w:rPr>
        <w:t xml:space="preserve"> </w:t>
      </w:r>
    </w:p>
    <w:p w:rsidR="001B0CDA" w:rsidRPr="002E7971" w:rsidRDefault="003D4771" w:rsidP="007253D0">
      <w:pPr>
        <w:pStyle w:val="Ttulo1"/>
        <w:ind w:left="284"/>
        <w:jc w:val="left"/>
        <w:rPr>
          <w:szCs w:val="24"/>
        </w:rPr>
      </w:pPr>
      <w:bookmarkStart w:id="31" w:name="_Toc518272877"/>
      <w:bookmarkStart w:id="32" w:name="_Toc7331400"/>
      <w:r>
        <w:rPr>
          <w:szCs w:val="24"/>
        </w:rPr>
        <w:t>6.</w:t>
      </w:r>
      <w:r w:rsidR="001B0CDA" w:rsidRPr="002E7971">
        <w:rPr>
          <w:szCs w:val="24"/>
        </w:rPr>
        <w:t>2. DAS PROPOSTAS</w:t>
      </w:r>
      <w:bookmarkEnd w:id="31"/>
      <w:bookmarkEnd w:id="32"/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1B0CDA" w:rsidRPr="002E7971" w:rsidRDefault="00675E35" w:rsidP="00F934A0">
      <w:pPr>
        <w:pStyle w:val="Corpodetexto"/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.2.1. O julgamento das propostas será feito, na forma que dispõe a Lei, pela Comissão Julgadora de Propostas - CJP composta de, no mínimo, </w:t>
      </w:r>
      <w:proofErr w:type="gramStart"/>
      <w:r w:rsidR="001B0CDA" w:rsidRPr="002E7971">
        <w:rPr>
          <w:szCs w:val="24"/>
        </w:rPr>
        <w:t>3</w:t>
      </w:r>
      <w:proofErr w:type="gramEnd"/>
      <w:r w:rsidR="001B0CDA" w:rsidRPr="002E7971">
        <w:rPr>
          <w:szCs w:val="24"/>
        </w:rPr>
        <w:t xml:space="preserve"> (três) membros designados pela autoridade competente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1B0CDA" w:rsidRPr="002E7971" w:rsidRDefault="00675E35" w:rsidP="00F934A0">
      <w:pPr>
        <w:pStyle w:val="Corpodetexto"/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.2.2. Na data estabelecida, a CJP realizará a abertura dos envelopes somente das </w:t>
      </w:r>
      <w:r>
        <w:rPr>
          <w:szCs w:val="24"/>
        </w:rPr>
        <w:t>licitantes</w:t>
      </w:r>
      <w:r w:rsidR="001B0CDA" w:rsidRPr="002E7971">
        <w:rPr>
          <w:szCs w:val="24"/>
        </w:rPr>
        <w:t xml:space="preserve"> habilitadas e procederá, nos dias subsequentes, </w:t>
      </w:r>
      <w:r>
        <w:rPr>
          <w:szCs w:val="24"/>
        </w:rPr>
        <w:t xml:space="preserve">caso não ocorra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hipótese do subitem 5.6, </w:t>
      </w:r>
      <w:r w:rsidR="001B0CDA" w:rsidRPr="002E7971">
        <w:rPr>
          <w:szCs w:val="24"/>
        </w:rPr>
        <w:t xml:space="preserve">o seu julgamento, </w:t>
      </w:r>
      <w:r>
        <w:rPr>
          <w:szCs w:val="24"/>
        </w:rPr>
        <w:t>cujo resultado será publicado no DOE.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1B0CDA" w:rsidRPr="002E7971" w:rsidRDefault="00103EC9" w:rsidP="00F934A0">
      <w:pPr>
        <w:pStyle w:val="Corpodetexto"/>
        <w:ind w:firstLine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.2.3. No julgamento das propostas, a CJP levará em consideração os critérios objetivos definidos neste edital, </w:t>
      </w:r>
      <w:r w:rsidR="009F40B5">
        <w:rPr>
          <w:szCs w:val="24"/>
        </w:rPr>
        <w:t>em</w:t>
      </w:r>
      <w:r w:rsidR="001B0CDA" w:rsidRPr="002E7971">
        <w:rPr>
          <w:szCs w:val="24"/>
        </w:rPr>
        <w:t xml:space="preserve"> conformidade com o tipo desta licitação</w:t>
      </w:r>
      <w:r w:rsidR="009F40B5">
        <w:rPr>
          <w:szCs w:val="24"/>
        </w:rPr>
        <w:t xml:space="preserve"> (maior oferta)</w:t>
      </w:r>
      <w:r w:rsidR="009F6F72">
        <w:rPr>
          <w:szCs w:val="24"/>
        </w:rPr>
        <w:t xml:space="preserve">, dentre </w:t>
      </w:r>
      <w:r w:rsidR="001B0CDA" w:rsidRPr="002E7971">
        <w:rPr>
          <w:szCs w:val="24"/>
        </w:rPr>
        <w:t xml:space="preserve">as propostas consideradas qualificadas, e em estrita consonância com as disposições </w:t>
      </w:r>
      <w:r w:rsidR="009F6F72">
        <w:rPr>
          <w:szCs w:val="24"/>
        </w:rPr>
        <w:t>do artigo 44</w:t>
      </w:r>
      <w:r w:rsidR="001B0CDA" w:rsidRPr="002E7971">
        <w:rPr>
          <w:szCs w:val="24"/>
        </w:rPr>
        <w:t xml:space="preserve"> da Lei Federal nº 8.666/93.</w:t>
      </w:r>
    </w:p>
    <w:p w:rsidR="001B0CDA" w:rsidRPr="002E7971" w:rsidRDefault="001B0CDA" w:rsidP="007253D0">
      <w:pPr>
        <w:pStyle w:val="Corpodetexto"/>
        <w:spacing w:line="200" w:lineRule="exact"/>
        <w:ind w:left="284"/>
        <w:rPr>
          <w:szCs w:val="24"/>
        </w:rPr>
      </w:pPr>
    </w:p>
    <w:p w:rsidR="00220F1A" w:rsidRDefault="00220F1A" w:rsidP="00220F1A">
      <w:pPr>
        <w:pStyle w:val="Corpodetexto"/>
        <w:ind w:firstLine="284"/>
      </w:pPr>
      <w:r>
        <w:t xml:space="preserve">6.2.4. Para efeito de julgamento será considerada a </w:t>
      </w:r>
      <w:r w:rsidR="00A20B31">
        <w:t>maior oferta por quilograma.</w:t>
      </w:r>
    </w:p>
    <w:p w:rsidR="00F934A0" w:rsidRDefault="00F934A0" w:rsidP="00220F1A">
      <w:pPr>
        <w:pStyle w:val="Corpodetexto"/>
        <w:ind w:firstLine="284"/>
      </w:pPr>
    </w:p>
    <w:p w:rsidR="00220F1A" w:rsidRDefault="00220F1A" w:rsidP="00F934A0">
      <w:pPr>
        <w:pStyle w:val="Corpodetexto"/>
        <w:ind w:firstLine="284"/>
      </w:pPr>
      <w:r>
        <w:t xml:space="preserve">6.2.5. As propostas em desacordo com os termos </w:t>
      </w:r>
      <w:proofErr w:type="gramStart"/>
      <w:r>
        <w:t>deste edital e anexos</w:t>
      </w:r>
      <w:proofErr w:type="gramEnd"/>
      <w:r>
        <w:t xml:space="preserve"> serão desclassificadas.</w:t>
      </w:r>
    </w:p>
    <w:p w:rsidR="00220F1A" w:rsidRDefault="00220F1A" w:rsidP="00220F1A">
      <w:pPr>
        <w:pStyle w:val="Corpodetexto"/>
        <w:ind w:firstLine="284"/>
      </w:pPr>
    </w:p>
    <w:p w:rsidR="00220F1A" w:rsidRDefault="00220F1A" w:rsidP="00F934A0">
      <w:pPr>
        <w:pStyle w:val="Corpodetexto"/>
        <w:ind w:firstLine="284"/>
      </w:pPr>
      <w:r>
        <w:t xml:space="preserve">6.2.6. </w:t>
      </w:r>
      <w:r w:rsidRPr="00F923B0">
        <w:t>A CJP poderá, a qualquer tempo, requerer da licitante os esclarecimentos que julgar necessário</w:t>
      </w:r>
      <w:r>
        <w:t>s</w:t>
      </w:r>
      <w:r w:rsidRPr="00F923B0">
        <w:t>.</w:t>
      </w:r>
    </w:p>
    <w:p w:rsidR="00220F1A" w:rsidRDefault="00220F1A" w:rsidP="00220F1A">
      <w:pPr>
        <w:pStyle w:val="Corpodetexto"/>
        <w:ind w:firstLine="284"/>
      </w:pPr>
    </w:p>
    <w:p w:rsidR="00220F1A" w:rsidRDefault="00220F1A" w:rsidP="00F934A0">
      <w:pPr>
        <w:pStyle w:val="Corpodetexto"/>
        <w:ind w:left="284"/>
      </w:pPr>
      <w:r w:rsidRPr="00F923B0">
        <w:t>6.2.6.1. A lic</w:t>
      </w:r>
      <w:r>
        <w:t>itante que deixar de responder à</w:t>
      </w:r>
      <w:r w:rsidRPr="00F923B0">
        <w:t>s diligências</w:t>
      </w:r>
      <w:r>
        <w:t>,</w:t>
      </w:r>
      <w:r w:rsidRPr="00F923B0">
        <w:t xml:space="preserve"> quando solicitadas</w:t>
      </w:r>
      <w:r>
        <w:t>,</w:t>
      </w:r>
      <w:r w:rsidRPr="00F923B0">
        <w:t xml:space="preserve"> e dentro do prazo estabelecido, será desclassificada.</w:t>
      </w:r>
    </w:p>
    <w:p w:rsidR="00220F1A" w:rsidRDefault="00220F1A" w:rsidP="00220F1A">
      <w:pPr>
        <w:pStyle w:val="Corpodetexto"/>
        <w:ind w:left="284"/>
      </w:pPr>
    </w:p>
    <w:p w:rsidR="00220F1A" w:rsidRDefault="00220F1A" w:rsidP="00220F1A">
      <w:pPr>
        <w:pStyle w:val="Corpodetexto"/>
        <w:ind w:firstLine="284"/>
      </w:pPr>
      <w:r>
        <w:t>6.2.7. A absoluta igualdade de condições entre duas ou mais propostas implicará na classificação da primeira colocada, mediante sorteio a ser realizado em ato público, na data e horário previamente estipulado e comunicado a todas as licitantes classificadas.</w:t>
      </w:r>
    </w:p>
    <w:p w:rsidR="00220F1A" w:rsidRDefault="00220F1A" w:rsidP="00220F1A">
      <w:pPr>
        <w:pStyle w:val="Corpodetexto"/>
        <w:ind w:left="284"/>
      </w:pPr>
    </w:p>
    <w:p w:rsidR="00220F1A" w:rsidRDefault="00220F1A" w:rsidP="00220F1A">
      <w:pPr>
        <w:pStyle w:val="Corpodetexto"/>
        <w:ind w:firstLine="284"/>
      </w:pPr>
      <w:r w:rsidRPr="00F923B0">
        <w:lastRenderedPageBreak/>
        <w:t>6.2.8. A presente licitação poderá ser anulada ou revogada nos termos do artigo 49 da Lei federal nº 8.666/93.</w:t>
      </w:r>
    </w:p>
    <w:p w:rsidR="001B0CDA" w:rsidRPr="002E7971" w:rsidRDefault="001B0CDA" w:rsidP="001B0CDA">
      <w:pPr>
        <w:pStyle w:val="Corpodetexto"/>
        <w:ind w:left="1560" w:hanging="709"/>
        <w:rPr>
          <w:szCs w:val="24"/>
        </w:rPr>
      </w:pPr>
    </w:p>
    <w:p w:rsidR="001B0CDA" w:rsidRPr="002E7971" w:rsidRDefault="00220F1A" w:rsidP="00220F1A">
      <w:pPr>
        <w:pStyle w:val="Ttulo1"/>
        <w:ind w:firstLine="284"/>
        <w:jc w:val="both"/>
        <w:rPr>
          <w:szCs w:val="24"/>
        </w:rPr>
      </w:pPr>
      <w:bookmarkStart w:id="33" w:name="_Toc518272879"/>
      <w:bookmarkStart w:id="34" w:name="_Toc7331401"/>
      <w:r>
        <w:rPr>
          <w:szCs w:val="24"/>
        </w:rPr>
        <w:t>7</w:t>
      </w:r>
      <w:r w:rsidR="001B0CDA" w:rsidRPr="002E7971">
        <w:rPr>
          <w:szCs w:val="24"/>
        </w:rPr>
        <w:t>. DO INSTRUMENTO CONTRATUAL</w:t>
      </w:r>
      <w:bookmarkEnd w:id="33"/>
      <w:bookmarkEnd w:id="34"/>
      <w:r w:rsidR="001B0CDA" w:rsidRPr="002E7971">
        <w:rPr>
          <w:szCs w:val="24"/>
        </w:rPr>
        <w:t xml:space="preserve"> E DO ORÇAMENTO</w:t>
      </w:r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220F1A" w:rsidP="00CF172E">
      <w:pPr>
        <w:pStyle w:val="Corpodetexto"/>
        <w:ind w:firstLine="283"/>
        <w:rPr>
          <w:szCs w:val="24"/>
        </w:rPr>
      </w:pPr>
      <w:r>
        <w:rPr>
          <w:szCs w:val="24"/>
        </w:rPr>
        <w:t>7</w:t>
      </w:r>
      <w:r w:rsidR="001B0CDA" w:rsidRPr="002E7971">
        <w:rPr>
          <w:szCs w:val="24"/>
        </w:rPr>
        <w:t xml:space="preserve">.1. Para fins do disposto no artigo 62 da Lei Federal nº 8666/93, o instrumento contratual será lavrado sob a forma de Termo de Contrato, cuja minuta compõe o </w:t>
      </w:r>
      <w:r>
        <w:rPr>
          <w:b/>
          <w:szCs w:val="24"/>
        </w:rPr>
        <w:t>Anexo III.</w:t>
      </w:r>
    </w:p>
    <w:p w:rsidR="001B0CDA" w:rsidRDefault="001B0CDA" w:rsidP="001B0CDA">
      <w:pPr>
        <w:pStyle w:val="Corpodetexto"/>
        <w:spacing w:line="200" w:lineRule="exact"/>
        <w:ind w:left="284"/>
        <w:rPr>
          <w:szCs w:val="24"/>
        </w:rPr>
      </w:pPr>
    </w:p>
    <w:p w:rsidR="00B33CB4" w:rsidRDefault="002171E7" w:rsidP="00CF172E">
      <w:pPr>
        <w:pStyle w:val="Corpodetexto"/>
        <w:ind w:firstLine="283"/>
        <w:rPr>
          <w:szCs w:val="24"/>
        </w:rPr>
      </w:pPr>
      <w:r>
        <w:rPr>
          <w:szCs w:val="24"/>
        </w:rPr>
        <w:t>7.2</w:t>
      </w:r>
      <w:r w:rsidR="00B33CB4">
        <w:rPr>
          <w:szCs w:val="24"/>
        </w:rPr>
        <w:t>. Para o caso de empresa em recuperação judicial, a assinatura do instrumento contratual está condicionada à comprovação da empresa de que está cumprindo o Plano de Recuperação que foi apresentado por ocasião de sua habilitação no certame.</w:t>
      </w:r>
    </w:p>
    <w:p w:rsidR="00B33CB4" w:rsidRDefault="00B33CB4" w:rsidP="001B0CDA">
      <w:pPr>
        <w:pStyle w:val="Corpodetexto"/>
        <w:spacing w:line="200" w:lineRule="exact"/>
        <w:ind w:left="284"/>
        <w:rPr>
          <w:szCs w:val="24"/>
        </w:rPr>
      </w:pPr>
    </w:p>
    <w:p w:rsidR="001B0CDA" w:rsidRDefault="002171E7" w:rsidP="00CF172E">
      <w:pPr>
        <w:pStyle w:val="Corpodetexto"/>
        <w:ind w:firstLine="283"/>
        <w:rPr>
          <w:szCs w:val="24"/>
        </w:rPr>
      </w:pPr>
      <w:r>
        <w:rPr>
          <w:szCs w:val="24"/>
        </w:rPr>
        <w:t>7</w:t>
      </w:r>
      <w:r w:rsidR="001B0CDA" w:rsidRPr="002E7971">
        <w:rPr>
          <w:szCs w:val="24"/>
        </w:rPr>
        <w:t>.</w:t>
      </w:r>
      <w:r>
        <w:rPr>
          <w:szCs w:val="24"/>
        </w:rPr>
        <w:t>3</w:t>
      </w:r>
      <w:r w:rsidR="00B33CB4">
        <w:rPr>
          <w:szCs w:val="24"/>
        </w:rPr>
        <w:t>.</w:t>
      </w:r>
      <w:r w:rsidR="001B0CDA" w:rsidRPr="002E7971">
        <w:rPr>
          <w:szCs w:val="24"/>
        </w:rPr>
        <w:t xml:space="preserve"> A Adjudicatária deverá assinar e devolver o Termo de Contrato no prazo de </w:t>
      </w:r>
      <w:proofErr w:type="gramStart"/>
      <w:r w:rsidR="001B0CDA" w:rsidRPr="002E7971">
        <w:rPr>
          <w:szCs w:val="24"/>
        </w:rPr>
        <w:t>5</w:t>
      </w:r>
      <w:proofErr w:type="gramEnd"/>
      <w:r w:rsidR="001B0CDA" w:rsidRPr="002E7971">
        <w:rPr>
          <w:szCs w:val="24"/>
        </w:rPr>
        <w:t xml:space="preserve"> (cinco) dias, contados da data de sua convocação.</w:t>
      </w:r>
    </w:p>
    <w:p w:rsidR="00877590" w:rsidRDefault="00877590" w:rsidP="001B0CDA">
      <w:pPr>
        <w:pStyle w:val="Corpodetexto"/>
        <w:ind w:left="284"/>
        <w:rPr>
          <w:szCs w:val="24"/>
        </w:rPr>
      </w:pPr>
    </w:p>
    <w:p w:rsidR="00877590" w:rsidRDefault="00877590" w:rsidP="001B0CDA">
      <w:pPr>
        <w:pStyle w:val="Corpodetexto"/>
        <w:ind w:left="284"/>
        <w:rPr>
          <w:szCs w:val="24"/>
        </w:rPr>
      </w:pPr>
      <w:r>
        <w:rPr>
          <w:szCs w:val="24"/>
        </w:rPr>
        <w:t>7.3.1. Na hipótese da Adjudicatária não assinar o contrato, no prazo e nas condições estabelecidas, a Unicamp poderá convocar as licitantes remanescentes, na ordem de classificação, para fazê-lo em igual prazo e nas mesmas condições propostas pela primeira classificada, inclusive quanto aos preços, ou revogar a licitação independentemente da penalidade prevista no subitem 11.1.</w:t>
      </w:r>
    </w:p>
    <w:p w:rsidR="00F72190" w:rsidRDefault="00F72190" w:rsidP="001B0CDA">
      <w:pPr>
        <w:pStyle w:val="Corpodetexto"/>
        <w:ind w:left="284"/>
        <w:rPr>
          <w:szCs w:val="24"/>
        </w:rPr>
      </w:pPr>
    </w:p>
    <w:p w:rsidR="00F72190" w:rsidRDefault="00F72190" w:rsidP="00CF172E">
      <w:pPr>
        <w:pStyle w:val="Corpodetexto"/>
        <w:ind w:firstLine="284"/>
        <w:rPr>
          <w:szCs w:val="24"/>
        </w:rPr>
      </w:pPr>
      <w:r>
        <w:rPr>
          <w:szCs w:val="24"/>
        </w:rPr>
        <w:t>7.4. Como condição para a assinatura do contrato, a Adjudicatária deverá entregar no mesmo prazo estabelecido no subitem 7.3 os seguintes documentos:</w:t>
      </w:r>
    </w:p>
    <w:p w:rsidR="00F72190" w:rsidRDefault="00F72190" w:rsidP="001B0CDA">
      <w:pPr>
        <w:pStyle w:val="Corpodetexto"/>
        <w:ind w:left="284"/>
        <w:rPr>
          <w:szCs w:val="24"/>
        </w:rPr>
      </w:pPr>
    </w:p>
    <w:p w:rsidR="00F72190" w:rsidRDefault="00F72190" w:rsidP="00F72190">
      <w:pPr>
        <w:pStyle w:val="Corpodetexto"/>
        <w:numPr>
          <w:ilvl w:val="0"/>
          <w:numId w:val="18"/>
        </w:numPr>
        <w:rPr>
          <w:szCs w:val="24"/>
        </w:rPr>
      </w:pPr>
      <w:r>
        <w:rPr>
          <w:szCs w:val="24"/>
        </w:rPr>
        <w:t>Alvará de funcionamento do Município onde está instalada;</w:t>
      </w:r>
    </w:p>
    <w:p w:rsidR="00F72190" w:rsidRDefault="00F72190" w:rsidP="00F72190">
      <w:pPr>
        <w:pStyle w:val="Corpodetexto"/>
        <w:numPr>
          <w:ilvl w:val="0"/>
          <w:numId w:val="18"/>
        </w:numPr>
        <w:rPr>
          <w:szCs w:val="24"/>
        </w:rPr>
      </w:pPr>
      <w:r w:rsidRPr="00F72190">
        <w:rPr>
          <w:szCs w:val="24"/>
        </w:rPr>
        <w:t xml:space="preserve">Licença de operação ambiental do Estado onde está instalada </w:t>
      </w:r>
      <w:r w:rsidR="00D24F75">
        <w:rPr>
          <w:szCs w:val="24"/>
        </w:rPr>
        <w:t>(</w:t>
      </w:r>
      <w:r w:rsidRPr="00F72190">
        <w:rPr>
          <w:szCs w:val="24"/>
        </w:rPr>
        <w:t>ou Certificado de Dispensa</w:t>
      </w:r>
      <w:r w:rsidR="00D24F75">
        <w:rPr>
          <w:szCs w:val="24"/>
        </w:rPr>
        <w:t>)</w:t>
      </w:r>
      <w:r w:rsidR="00CF172E">
        <w:rPr>
          <w:szCs w:val="24"/>
        </w:rPr>
        <w:t>;</w:t>
      </w:r>
    </w:p>
    <w:p w:rsidR="00D24F75" w:rsidRPr="00F72190" w:rsidRDefault="00D24F75" w:rsidP="00F72190">
      <w:pPr>
        <w:pStyle w:val="Corpodetexto"/>
        <w:numPr>
          <w:ilvl w:val="0"/>
          <w:numId w:val="18"/>
        </w:numPr>
        <w:rPr>
          <w:szCs w:val="24"/>
        </w:rPr>
      </w:pPr>
    </w:p>
    <w:p w:rsidR="005A7884" w:rsidRDefault="005A7884" w:rsidP="001B0CDA">
      <w:pPr>
        <w:pStyle w:val="Corpodetexto"/>
        <w:ind w:left="284"/>
        <w:rPr>
          <w:szCs w:val="24"/>
        </w:rPr>
      </w:pPr>
    </w:p>
    <w:p w:rsidR="001B0CDA" w:rsidRDefault="008F37BF" w:rsidP="008F37BF">
      <w:pPr>
        <w:pStyle w:val="Ttulo1"/>
        <w:ind w:firstLine="284"/>
        <w:jc w:val="both"/>
        <w:rPr>
          <w:bCs/>
          <w:szCs w:val="24"/>
        </w:rPr>
      </w:pPr>
      <w:bookmarkStart w:id="35" w:name="_Toc7331404"/>
      <w:r>
        <w:rPr>
          <w:bCs/>
          <w:szCs w:val="24"/>
        </w:rPr>
        <w:t>8</w:t>
      </w:r>
      <w:r w:rsidR="001B0CDA" w:rsidRPr="002E7971">
        <w:rPr>
          <w:bCs/>
          <w:szCs w:val="24"/>
        </w:rPr>
        <w:t>. DAS CONDIÇÕES DE PAGAMENTO</w:t>
      </w:r>
      <w:bookmarkEnd w:id="35"/>
    </w:p>
    <w:p w:rsidR="0090718A" w:rsidRPr="0090718A" w:rsidRDefault="0090718A" w:rsidP="0090718A"/>
    <w:p w:rsidR="0090718A" w:rsidRDefault="0090718A" w:rsidP="0090718A">
      <w:pPr>
        <w:ind w:firstLine="284"/>
        <w:jc w:val="both"/>
        <w:rPr>
          <w:b/>
        </w:rPr>
      </w:pPr>
      <w:r>
        <w:t>8.</w:t>
      </w:r>
      <w:r>
        <w:rPr>
          <w:bCs/>
        </w:rPr>
        <w:t>1. A Permissionária deverá pagar mensalmente à Unicamp até o 10º (décimo) dia do mês subsequente ao vencido, a</w:t>
      </w:r>
      <w:r>
        <w:rPr>
          <w:b/>
        </w:rPr>
        <w:t xml:space="preserve"> </w:t>
      </w:r>
      <w:r w:rsidRPr="0090718A">
        <w:rPr>
          <w:b/>
        </w:rPr>
        <w:t>taxa de administração</w:t>
      </w:r>
      <w:r>
        <w:rPr>
          <w:bCs/>
        </w:rPr>
        <w:t xml:space="preserve"> que consiste no valor correspondente à remuneração pelo uso do espaço físico, bem como </w:t>
      </w:r>
      <w:r w:rsidRPr="000A0AAC">
        <w:t xml:space="preserve">a </w:t>
      </w:r>
      <w:r w:rsidRPr="0090718A">
        <w:rPr>
          <w:b/>
        </w:rPr>
        <w:t>taxa de conservação</w:t>
      </w:r>
      <w:r>
        <w:rPr>
          <w:bCs/>
        </w:rPr>
        <w:t xml:space="preserve"> consistente nas despesas de água/esgoto e energia elétrica.</w:t>
      </w:r>
    </w:p>
    <w:p w:rsidR="0090718A" w:rsidRDefault="0090718A" w:rsidP="0090718A">
      <w:pPr>
        <w:pStyle w:val="Corpodetexto"/>
        <w:tabs>
          <w:tab w:val="left" w:pos="709"/>
        </w:tabs>
        <w:ind w:firstLine="284"/>
      </w:pPr>
    </w:p>
    <w:p w:rsidR="0090718A" w:rsidRDefault="0090718A" w:rsidP="0090718A">
      <w:pPr>
        <w:pStyle w:val="Corpodetexto"/>
        <w:ind w:firstLine="284"/>
      </w:pPr>
      <w:r>
        <w:t xml:space="preserve">8.2. A </w:t>
      </w:r>
      <w:proofErr w:type="spellStart"/>
      <w:r>
        <w:t>Permitente</w:t>
      </w:r>
      <w:proofErr w:type="spellEnd"/>
      <w:r>
        <w:t xml:space="preserve"> fará a medição mensal do uso de água/esgoto e </w:t>
      </w:r>
      <w:r w:rsidRPr="00F923B0">
        <w:t>da energia elétrica</w:t>
      </w:r>
      <w:r>
        <w:t>, sendo que o valor apurado será lançado no mesmo boleto da taxa de administração, para pagamento.</w:t>
      </w:r>
    </w:p>
    <w:p w:rsidR="0090718A" w:rsidRDefault="0090718A" w:rsidP="0090718A">
      <w:pPr>
        <w:pStyle w:val="Corpodetexto"/>
        <w:spacing w:line="200" w:lineRule="exact"/>
      </w:pPr>
    </w:p>
    <w:p w:rsidR="0090718A" w:rsidRDefault="0090718A" w:rsidP="0090718A">
      <w:pPr>
        <w:pStyle w:val="Corpodetexto"/>
        <w:ind w:firstLine="284"/>
      </w:pPr>
      <w:r>
        <w:t xml:space="preserve">8.3. </w:t>
      </w:r>
      <w:r w:rsidRPr="00F923B0">
        <w:t>Em caso de não pagamento das taxas na data estabelecida incidirá atualização monetária nos termos do § 1º do artigo 5º da Le</w:t>
      </w:r>
      <w:r>
        <w:t>i federal nº 8.666/93, adotando-</w:t>
      </w:r>
      <w:r w:rsidRPr="00F923B0">
        <w:t>se como critério o índice previsto na cláusula 4.2 do instrumento contratual, e multa de 2% (dois por cento) e juros d</w:t>
      </w:r>
      <w:r w:rsidR="00A54E78">
        <w:t>e</w:t>
      </w:r>
      <w:r w:rsidRPr="00F923B0">
        <w:t xml:space="preserve"> 1% (um por cento) ao mês.</w:t>
      </w:r>
      <w:r>
        <w:t xml:space="preserve"> 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Corpodetexto"/>
        <w:ind w:left="426" w:hanging="42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9. DO REAJUSTE </w:t>
      </w:r>
    </w:p>
    <w:p w:rsidR="0090718A" w:rsidRDefault="0090718A" w:rsidP="0090718A">
      <w:pPr>
        <w:pStyle w:val="Corpodetexto"/>
        <w:ind w:left="426" w:hanging="426"/>
        <w:rPr>
          <w:rFonts w:eastAsia="MS Mincho"/>
        </w:rPr>
      </w:pPr>
    </w:p>
    <w:p w:rsidR="0090718A" w:rsidRDefault="0090718A" w:rsidP="0090718A">
      <w:pPr>
        <w:pStyle w:val="Corpodetexto"/>
        <w:ind w:firstLine="284"/>
        <w:rPr>
          <w:b/>
        </w:rPr>
      </w:pPr>
      <w:r>
        <w:rPr>
          <w:rFonts w:eastAsia="MS Mincho"/>
        </w:rPr>
        <w:lastRenderedPageBreak/>
        <w:t xml:space="preserve">9.1. O valor da taxa de administração será corrigido anualmente com base na variação do </w:t>
      </w:r>
      <w:r w:rsidR="00A54E78">
        <w:rPr>
          <w:rFonts w:eastAsia="MS Mincho"/>
        </w:rPr>
        <w:t>IPC-FIPE</w:t>
      </w:r>
      <w:r>
        <w:rPr>
          <w:rFonts w:eastAsia="MS Mincho"/>
        </w:rPr>
        <w:t>, ou outro índice que venha a substituí-lo, nos termos da legislação vigente.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TextosemFormatao"/>
        <w:ind w:firstLine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9.2. O valor referente </w:t>
      </w:r>
      <w:r w:rsidRPr="00F923B0">
        <w:rPr>
          <w:rFonts w:ascii="Times New Roman" w:hAnsi="Times New Roman" w:cs="Times New Roman"/>
          <w:bCs/>
          <w:sz w:val="24"/>
        </w:rPr>
        <w:t xml:space="preserve">à taxa de conservação </w:t>
      </w:r>
      <w:r w:rsidRPr="00A54E78">
        <w:rPr>
          <w:rFonts w:ascii="Times New Roman" w:eastAsia="MS Mincho" w:hAnsi="Times New Roman" w:cs="Times New Roman"/>
          <w:bCs/>
          <w:sz w:val="24"/>
        </w:rPr>
        <w:t>(despesas de água/esgoto e energia elétrica)</w:t>
      </w:r>
      <w:r w:rsidRPr="00F923B0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F923B0">
        <w:rPr>
          <w:rFonts w:ascii="Times New Roman" w:eastAsia="MS Mincho" w:hAnsi="Times New Roman" w:cs="Times New Roman"/>
          <w:sz w:val="24"/>
        </w:rPr>
        <w:t>será</w:t>
      </w:r>
      <w:r w:rsidRPr="00F923B0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F923B0">
        <w:rPr>
          <w:rFonts w:ascii="Times New Roman" w:eastAsia="MS Mincho" w:hAnsi="Times New Roman" w:cs="Times New Roman"/>
          <w:sz w:val="24"/>
        </w:rPr>
        <w:t>reajustado s</w:t>
      </w:r>
      <w:r w:rsidR="00A54E78">
        <w:rPr>
          <w:rFonts w:ascii="Times New Roman" w:eastAsia="MS Mincho" w:hAnsi="Times New Roman" w:cs="Times New Roman"/>
          <w:sz w:val="24"/>
        </w:rPr>
        <w:t>empre que houver (e na mesma proporção)</w:t>
      </w:r>
      <w:r>
        <w:rPr>
          <w:rFonts w:ascii="Times New Roman" w:eastAsia="MS Mincho" w:hAnsi="Times New Roman" w:cs="Times New Roman"/>
          <w:sz w:val="24"/>
        </w:rPr>
        <w:t xml:space="preserve"> reajustes pelas respectivas companhias distribuidoras.</w:t>
      </w:r>
    </w:p>
    <w:p w:rsidR="0090718A" w:rsidRDefault="0090718A" w:rsidP="0090718A">
      <w:pPr>
        <w:pStyle w:val="Corpodetexto"/>
        <w:ind w:left="426" w:hanging="426"/>
        <w:rPr>
          <w:b/>
          <w:color w:val="FF0000"/>
        </w:rPr>
      </w:pPr>
    </w:p>
    <w:p w:rsidR="0090718A" w:rsidRDefault="0090718A" w:rsidP="0090718A">
      <w:pPr>
        <w:pStyle w:val="Corpodetexto"/>
        <w:ind w:left="426" w:hanging="426"/>
        <w:rPr>
          <w:b/>
        </w:rPr>
      </w:pPr>
      <w:r>
        <w:rPr>
          <w:b/>
        </w:rPr>
        <w:t>10. DA RESCISÃO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Corpodetexto"/>
        <w:ind w:left="284"/>
      </w:pPr>
      <w:r>
        <w:t xml:space="preserve">10.1. O contrato poderá ser rescindido </w:t>
      </w:r>
      <w:r w:rsidRPr="009755ED">
        <w:t>na forma estabelecida no instrumento contratual.</w:t>
      </w:r>
    </w:p>
    <w:p w:rsidR="00802C74" w:rsidRDefault="00802C74" w:rsidP="00802C74">
      <w:pPr>
        <w:pStyle w:val="Corpodetexto"/>
        <w:ind w:left="426" w:hanging="426"/>
      </w:pPr>
    </w:p>
    <w:p w:rsidR="00802C74" w:rsidRPr="009B12CB" w:rsidRDefault="00802C74" w:rsidP="00802C74">
      <w:pPr>
        <w:pStyle w:val="Corpodetexto"/>
        <w:ind w:firstLine="284"/>
        <w:rPr>
          <w:b/>
        </w:rPr>
      </w:pPr>
      <w:r w:rsidRPr="00065D28">
        <w:t xml:space="preserve">10.2. </w:t>
      </w:r>
      <w:r w:rsidRPr="009B12CB">
        <w:rPr>
          <w:b/>
        </w:rPr>
        <w:t xml:space="preserve">A permissionária em hipótese alguma poderá ceder ou transferir, no total ou parcialmente a terceiros a Permissão de Uso, </w:t>
      </w:r>
      <w:proofErr w:type="gramStart"/>
      <w:r w:rsidRPr="009B12CB">
        <w:rPr>
          <w:b/>
        </w:rPr>
        <w:t>sob pena</w:t>
      </w:r>
      <w:proofErr w:type="gramEnd"/>
      <w:r w:rsidRPr="009B12CB">
        <w:rPr>
          <w:b/>
        </w:rPr>
        <w:t xml:space="preserve"> de rescisão unilateral do contrato, </w:t>
      </w:r>
      <w:r w:rsidRPr="009B12CB">
        <w:rPr>
          <w:bCs/>
          <w:iCs/>
        </w:rPr>
        <w:t xml:space="preserve">sem prejuízo da aplicação das penalidades previstas na Lei </w:t>
      </w:r>
      <w:r w:rsidR="007E5CF5">
        <w:rPr>
          <w:bCs/>
          <w:iCs/>
        </w:rPr>
        <w:t>Federal n.º 8.666/93</w:t>
      </w:r>
      <w:r w:rsidRPr="009B12CB">
        <w:rPr>
          <w:bCs/>
          <w:iCs/>
        </w:rPr>
        <w:t xml:space="preserve"> e Portaria GR nº 248/98.</w:t>
      </w:r>
    </w:p>
    <w:p w:rsidR="001B0CDA" w:rsidRPr="009B12CB" w:rsidRDefault="001B0CDA" w:rsidP="001B0CDA">
      <w:pPr>
        <w:pStyle w:val="Ttulo1"/>
        <w:spacing w:line="200" w:lineRule="exact"/>
        <w:jc w:val="both"/>
        <w:rPr>
          <w:bCs/>
          <w:szCs w:val="24"/>
        </w:rPr>
      </w:pPr>
    </w:p>
    <w:p w:rsidR="001B0CDA" w:rsidRPr="002E7971" w:rsidRDefault="001B0CDA" w:rsidP="001B0CDA">
      <w:pPr>
        <w:pStyle w:val="Ttulo1"/>
        <w:jc w:val="both"/>
        <w:rPr>
          <w:bCs/>
          <w:szCs w:val="24"/>
        </w:rPr>
      </w:pPr>
      <w:bookmarkStart w:id="36" w:name="_Toc7331405"/>
      <w:r w:rsidRPr="002E7971">
        <w:rPr>
          <w:bCs/>
          <w:szCs w:val="24"/>
        </w:rPr>
        <w:t>1</w:t>
      </w:r>
      <w:r w:rsidR="004908C9">
        <w:rPr>
          <w:bCs/>
          <w:szCs w:val="24"/>
        </w:rPr>
        <w:t>1</w:t>
      </w:r>
      <w:r w:rsidRPr="002E7971">
        <w:rPr>
          <w:bCs/>
          <w:szCs w:val="24"/>
        </w:rPr>
        <w:t>. DAS SANÇÕES</w:t>
      </w:r>
      <w:bookmarkEnd w:id="36"/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1B0CDA" w:rsidP="00CF172E">
      <w:pPr>
        <w:pStyle w:val="Corpodetexto"/>
        <w:ind w:firstLine="284"/>
        <w:rPr>
          <w:szCs w:val="24"/>
        </w:rPr>
      </w:pPr>
      <w:r w:rsidRPr="002E7971">
        <w:rPr>
          <w:szCs w:val="24"/>
        </w:rPr>
        <w:t>1</w:t>
      </w:r>
      <w:r w:rsidR="00C55C29">
        <w:rPr>
          <w:szCs w:val="24"/>
        </w:rPr>
        <w:t>1.</w:t>
      </w:r>
      <w:r w:rsidRPr="002E7971">
        <w:rPr>
          <w:szCs w:val="24"/>
        </w:rPr>
        <w:t>1. A recusa ou atraso injustificados do adjudicatário em assinar o Termo de Contrato,</w:t>
      </w:r>
      <w:proofErr w:type="gramStart"/>
      <w:r w:rsidRPr="002E7971">
        <w:rPr>
          <w:szCs w:val="24"/>
        </w:rPr>
        <w:t xml:space="preserve">  </w:t>
      </w:r>
      <w:proofErr w:type="gramEnd"/>
      <w:r w:rsidRPr="002E7971">
        <w:rPr>
          <w:szCs w:val="24"/>
        </w:rPr>
        <w:t>aceitar ou retirar o instrumento, caracteriza o descumprimento total da obrigação assumida, sujeitando-se à multa de até 50%  sobre o valor total da obrigação.</w:t>
      </w:r>
    </w:p>
    <w:p w:rsidR="008431DE" w:rsidRDefault="008431DE" w:rsidP="001B0CDA">
      <w:pPr>
        <w:pStyle w:val="Ttulo1"/>
        <w:jc w:val="both"/>
        <w:rPr>
          <w:szCs w:val="24"/>
        </w:rPr>
      </w:pPr>
      <w:bookmarkStart w:id="37" w:name="_Toc7331406"/>
    </w:p>
    <w:p w:rsidR="008431DE" w:rsidRDefault="008431DE" w:rsidP="00CF172E">
      <w:pPr>
        <w:pStyle w:val="Corpodetexto"/>
        <w:ind w:firstLine="284"/>
      </w:pPr>
      <w:r>
        <w:t>11.2. A permissionária, além das sanções previstas no Capítulo IV, Seção II da Lei Federal 8.666/93 e alterações posteriores, e na portaria GR nº 248/98, de 06/10/1998 publicad</w:t>
      </w:r>
      <w:r w:rsidRPr="00405E70">
        <w:t>a</w:t>
      </w:r>
      <w:r>
        <w:t xml:space="preserve"> do DOE de 07/10/1998, disponível na internet no endereço </w:t>
      </w:r>
      <w:hyperlink r:id="rId9" w:history="1">
        <w:r>
          <w:rPr>
            <w:rStyle w:val="Hyperlink"/>
          </w:rPr>
          <w:t>http://www.pg.unicamp.br/mostra_norma.php?id_norma=798</w:t>
        </w:r>
      </w:hyperlink>
      <w:r>
        <w:t>, estará sujeit</w:t>
      </w:r>
      <w:r w:rsidRPr="00405E70">
        <w:t>a</w:t>
      </w:r>
      <w:r>
        <w:t xml:space="preserve"> a multa pelo descumprimento de cláusula contratual de </w:t>
      </w:r>
      <w:r w:rsidRPr="00405E70">
        <w:t>até 50% (cinquenta por cento)</w:t>
      </w:r>
      <w:r>
        <w:t xml:space="preserve"> sobre o valor correspondente a 12 meses de contratação, exceto atraso de pagamento em que incide a regra prevista no subitem 8.3.</w:t>
      </w:r>
    </w:p>
    <w:p w:rsidR="008431DE" w:rsidRDefault="008431DE" w:rsidP="008431DE">
      <w:pPr>
        <w:pStyle w:val="Corpodetexto"/>
        <w:ind w:left="567" w:hanging="567"/>
      </w:pPr>
    </w:p>
    <w:p w:rsidR="008431DE" w:rsidRPr="002E7971" w:rsidRDefault="008431DE" w:rsidP="00D23E0F">
      <w:pPr>
        <w:pStyle w:val="Corpodetexto"/>
        <w:ind w:firstLine="284"/>
        <w:rPr>
          <w:szCs w:val="24"/>
        </w:rPr>
      </w:pPr>
      <w:r>
        <w:rPr>
          <w:szCs w:val="24"/>
        </w:rPr>
        <w:t xml:space="preserve">11.3. A Contratada </w:t>
      </w:r>
      <w:r w:rsidRPr="002E7971">
        <w:rPr>
          <w:szCs w:val="24"/>
        </w:rPr>
        <w:t>estará sujeita, ainda, às seguintes multas, cujo cálculo tomará por base o valor contratual:</w:t>
      </w:r>
    </w:p>
    <w:p w:rsidR="008431DE" w:rsidRPr="002E7971" w:rsidRDefault="008431DE" w:rsidP="00D23E0F">
      <w:pPr>
        <w:pStyle w:val="Corpodetexto"/>
        <w:ind w:left="284"/>
        <w:rPr>
          <w:szCs w:val="24"/>
        </w:rPr>
      </w:pPr>
    </w:p>
    <w:p w:rsidR="008431DE" w:rsidRPr="00983AF6" w:rsidRDefault="008431DE" w:rsidP="00D23E0F">
      <w:pPr>
        <w:pStyle w:val="Corpodetexto"/>
        <w:ind w:left="284"/>
        <w:rPr>
          <w:szCs w:val="24"/>
        </w:rPr>
      </w:pPr>
      <w:r>
        <w:rPr>
          <w:szCs w:val="24"/>
        </w:rPr>
        <w:t>a</w:t>
      </w:r>
      <w:r w:rsidRPr="00983AF6">
        <w:rPr>
          <w:szCs w:val="24"/>
        </w:rPr>
        <w:t xml:space="preserve">) multa pelo descumprimento de cláusula constante no edital ou no instrumento contratual: até 2,5% (dois vírgula cinco por cento) sobre o valor total do contrato ou da parte executada, em execução ou </w:t>
      </w:r>
      <w:proofErr w:type="spellStart"/>
      <w:r w:rsidRPr="00983AF6">
        <w:rPr>
          <w:szCs w:val="24"/>
        </w:rPr>
        <w:t>inexecutada</w:t>
      </w:r>
      <w:proofErr w:type="spellEnd"/>
      <w:r w:rsidRPr="00983AF6">
        <w:rPr>
          <w:szCs w:val="24"/>
        </w:rPr>
        <w:t>, conforme o caso apresentado;</w:t>
      </w:r>
    </w:p>
    <w:p w:rsidR="008431DE" w:rsidRPr="00983AF6" w:rsidRDefault="008431DE" w:rsidP="00D23E0F">
      <w:pPr>
        <w:pStyle w:val="Corpodetexto"/>
        <w:ind w:left="284"/>
        <w:rPr>
          <w:szCs w:val="24"/>
        </w:rPr>
      </w:pPr>
    </w:p>
    <w:p w:rsidR="008431DE" w:rsidRPr="002E7971" w:rsidRDefault="008431DE" w:rsidP="00D23E0F">
      <w:pPr>
        <w:pStyle w:val="Corpodetexto"/>
        <w:ind w:left="284"/>
        <w:rPr>
          <w:szCs w:val="24"/>
        </w:rPr>
      </w:pPr>
      <w:r>
        <w:rPr>
          <w:szCs w:val="24"/>
        </w:rPr>
        <w:t>b</w:t>
      </w:r>
      <w:r w:rsidRPr="00983AF6">
        <w:rPr>
          <w:szCs w:val="24"/>
        </w:rPr>
        <w:t>) multa por desatendimento das determinações da autoridade designada para acompanhar e fiscalizar a execução do contrato: até 2,5% (dois vírgula cinco por cento) sobre o valor total do contrato ou da parte executada</w:t>
      </w:r>
      <w:r w:rsidRPr="002E7971">
        <w:rPr>
          <w:szCs w:val="24"/>
        </w:rPr>
        <w:t xml:space="preserve">, em execução ou </w:t>
      </w:r>
      <w:proofErr w:type="spellStart"/>
      <w:r w:rsidRPr="002E7971">
        <w:rPr>
          <w:szCs w:val="24"/>
        </w:rPr>
        <w:t>inexecutada</w:t>
      </w:r>
      <w:proofErr w:type="spellEnd"/>
      <w:r w:rsidRPr="002E7971">
        <w:rPr>
          <w:szCs w:val="24"/>
        </w:rPr>
        <w:t>, conforme o caso apresentado;</w:t>
      </w:r>
    </w:p>
    <w:p w:rsidR="008431DE" w:rsidRPr="002E7971" w:rsidRDefault="008431DE" w:rsidP="00D23E0F">
      <w:pPr>
        <w:pStyle w:val="Corpodetexto"/>
        <w:ind w:left="284"/>
        <w:rPr>
          <w:szCs w:val="24"/>
        </w:rPr>
      </w:pPr>
    </w:p>
    <w:p w:rsidR="008431DE" w:rsidRPr="00983AF6" w:rsidRDefault="008431DE" w:rsidP="00D23E0F">
      <w:pPr>
        <w:pStyle w:val="Corpodetexto"/>
        <w:ind w:left="284"/>
        <w:rPr>
          <w:szCs w:val="24"/>
        </w:rPr>
      </w:pPr>
      <w:r>
        <w:rPr>
          <w:szCs w:val="24"/>
        </w:rPr>
        <w:t>c</w:t>
      </w:r>
      <w:r w:rsidRPr="002E7971">
        <w:rPr>
          <w:szCs w:val="24"/>
        </w:rPr>
        <w:t xml:space="preserve">) multa pela inexecução parcial do contrato: </w:t>
      </w:r>
      <w:r w:rsidRPr="00983AF6">
        <w:rPr>
          <w:szCs w:val="24"/>
        </w:rPr>
        <w:t xml:space="preserve">até 50% (cinquenta por cento) sobre o valor contratual da parte </w:t>
      </w:r>
      <w:proofErr w:type="spellStart"/>
      <w:r w:rsidRPr="00983AF6">
        <w:rPr>
          <w:szCs w:val="24"/>
        </w:rPr>
        <w:t>inexecutada</w:t>
      </w:r>
      <w:proofErr w:type="spellEnd"/>
      <w:r w:rsidRPr="00983AF6">
        <w:rPr>
          <w:szCs w:val="24"/>
        </w:rPr>
        <w:t>;</w:t>
      </w:r>
    </w:p>
    <w:p w:rsidR="008431DE" w:rsidRPr="00983AF6" w:rsidRDefault="008431DE" w:rsidP="00D23E0F">
      <w:pPr>
        <w:pStyle w:val="Corpodetexto"/>
        <w:ind w:left="284"/>
        <w:rPr>
          <w:szCs w:val="24"/>
        </w:rPr>
      </w:pPr>
    </w:p>
    <w:p w:rsidR="008431DE" w:rsidRPr="002E7971" w:rsidRDefault="008431DE" w:rsidP="00D23E0F">
      <w:pPr>
        <w:pStyle w:val="Corpodetexto"/>
        <w:ind w:left="284"/>
        <w:rPr>
          <w:szCs w:val="24"/>
        </w:rPr>
      </w:pPr>
      <w:r>
        <w:rPr>
          <w:szCs w:val="24"/>
        </w:rPr>
        <w:lastRenderedPageBreak/>
        <w:t>d</w:t>
      </w:r>
      <w:r w:rsidRPr="00983AF6">
        <w:rPr>
          <w:szCs w:val="24"/>
        </w:rPr>
        <w:t>) multa pela inexecução total do contrato: até 50% (cinquenta por cento) sobre o valor contratual.</w:t>
      </w:r>
    </w:p>
    <w:p w:rsidR="008431DE" w:rsidRDefault="008431DE" w:rsidP="00D23E0F">
      <w:pPr>
        <w:pStyle w:val="Corpodetexto"/>
        <w:ind w:left="284"/>
      </w:pPr>
    </w:p>
    <w:p w:rsidR="008431DE" w:rsidRDefault="008431DE" w:rsidP="008431DE">
      <w:pPr>
        <w:pStyle w:val="Corpodetexto"/>
        <w:ind w:firstLine="284"/>
        <w:rPr>
          <w:color w:val="FF0000"/>
        </w:rPr>
      </w:pPr>
      <w:r>
        <w:t>11.4. As licitantes estão ainda, sujeitas às sanções penais previstas na Seção III, do Capítulo IV, da Lei Federal 8.666/93.</w:t>
      </w:r>
    </w:p>
    <w:p w:rsidR="008431DE" w:rsidRDefault="008431DE" w:rsidP="008431DE">
      <w:pPr>
        <w:pStyle w:val="Corpodetexto"/>
        <w:tabs>
          <w:tab w:val="left" w:pos="1038"/>
        </w:tabs>
        <w:ind w:firstLine="284"/>
        <w:rPr>
          <w:color w:val="FF0000"/>
        </w:rPr>
      </w:pPr>
    </w:p>
    <w:p w:rsidR="008431DE" w:rsidRPr="00F5773B" w:rsidRDefault="008431DE" w:rsidP="008431DE">
      <w:pPr>
        <w:pStyle w:val="Corpodetexto"/>
        <w:ind w:firstLine="284"/>
        <w:rPr>
          <w:strike/>
          <w:color w:val="FF0000"/>
        </w:rPr>
      </w:pPr>
      <w:r>
        <w:t xml:space="preserve">11.5. A aplicação da penalidade capitulada nos subitens acima </w:t>
      </w:r>
      <w:r w:rsidRPr="005B3374">
        <w:t>é independente e a aplicação de uma não exclui a das demais e não impossibilitará a incidência de outras sanções administrativas previstas na Lei Federal 8.666/93 e Portaria GR nº 248/98</w:t>
      </w:r>
      <w:r>
        <w:t>.</w:t>
      </w:r>
    </w:p>
    <w:p w:rsidR="008431DE" w:rsidRPr="00F5773B" w:rsidRDefault="008431DE" w:rsidP="008431DE">
      <w:pPr>
        <w:pStyle w:val="Corpodetexto"/>
        <w:ind w:left="426" w:hanging="426"/>
        <w:rPr>
          <w:strike/>
          <w:color w:val="FF0000"/>
        </w:rPr>
      </w:pPr>
    </w:p>
    <w:p w:rsidR="008431DE" w:rsidRDefault="008431DE" w:rsidP="008431DE">
      <w:pPr>
        <w:pStyle w:val="asf"/>
        <w:spacing w:line="240" w:lineRule="auto"/>
        <w:ind w:left="567" w:right="0" w:hanging="567"/>
        <w:rPr>
          <w:b/>
          <w:sz w:val="24"/>
        </w:rPr>
      </w:pPr>
      <w:r>
        <w:rPr>
          <w:b/>
          <w:sz w:val="24"/>
        </w:rPr>
        <w:t>12.</w:t>
      </w:r>
      <w:r>
        <w:rPr>
          <w:sz w:val="24"/>
        </w:rPr>
        <w:t xml:space="preserve"> </w:t>
      </w:r>
      <w:r>
        <w:rPr>
          <w:b/>
          <w:sz w:val="24"/>
        </w:rPr>
        <w:t>DO FUNCIONAMENTO</w:t>
      </w:r>
    </w:p>
    <w:p w:rsidR="008431DE" w:rsidRDefault="008431DE" w:rsidP="008431DE">
      <w:pPr>
        <w:pStyle w:val="asf"/>
        <w:spacing w:line="240" w:lineRule="auto"/>
        <w:ind w:left="567" w:right="0" w:hanging="567"/>
        <w:rPr>
          <w:sz w:val="24"/>
        </w:rPr>
      </w:pPr>
    </w:p>
    <w:p w:rsidR="008431DE" w:rsidRPr="00E23E1B" w:rsidRDefault="008431DE" w:rsidP="008431DE">
      <w:pPr>
        <w:ind w:left="284"/>
        <w:jc w:val="both"/>
        <w:rPr>
          <w:strike/>
          <w:color w:val="FF0000"/>
        </w:rPr>
      </w:pPr>
      <w:r>
        <w:t>12.1.</w:t>
      </w:r>
      <w:r>
        <w:rPr>
          <w:b/>
        </w:rPr>
        <w:t xml:space="preserve"> </w:t>
      </w:r>
      <w:r w:rsidRPr="005B3374">
        <w:t>O estabelecimento comercial deverá funcionar no horário fixado no Anexo I</w:t>
      </w:r>
      <w:r w:rsidRPr="005B3374">
        <w:rPr>
          <w:b/>
        </w:rPr>
        <w:t>.</w:t>
      </w:r>
      <w:r>
        <w:rPr>
          <w:b/>
        </w:rPr>
        <w:t xml:space="preserve"> </w:t>
      </w:r>
    </w:p>
    <w:p w:rsidR="008431DE" w:rsidRDefault="008431DE" w:rsidP="001B0CDA">
      <w:pPr>
        <w:pStyle w:val="Ttulo1"/>
        <w:jc w:val="both"/>
        <w:rPr>
          <w:szCs w:val="24"/>
        </w:rPr>
      </w:pPr>
    </w:p>
    <w:p w:rsidR="001B0CDA" w:rsidRPr="002E7971" w:rsidRDefault="001B0CDA" w:rsidP="001B0CDA">
      <w:pPr>
        <w:pStyle w:val="Ttulo1"/>
        <w:jc w:val="both"/>
        <w:rPr>
          <w:bCs/>
          <w:szCs w:val="24"/>
        </w:rPr>
      </w:pPr>
      <w:r w:rsidRPr="002E7971">
        <w:rPr>
          <w:szCs w:val="24"/>
        </w:rPr>
        <w:t>1</w:t>
      </w:r>
      <w:r w:rsidR="00DB0513">
        <w:rPr>
          <w:szCs w:val="24"/>
        </w:rPr>
        <w:t>3</w:t>
      </w:r>
      <w:r w:rsidRPr="002E7971">
        <w:rPr>
          <w:szCs w:val="24"/>
        </w:rPr>
        <w:t xml:space="preserve">. </w:t>
      </w:r>
      <w:r w:rsidRPr="002E7971">
        <w:rPr>
          <w:bCs/>
          <w:szCs w:val="24"/>
        </w:rPr>
        <w:t xml:space="preserve">DAS IMPUGNAÇÕES, DOS RECURSOS E </w:t>
      </w:r>
      <w:proofErr w:type="gramStart"/>
      <w:r w:rsidRPr="002E7971">
        <w:rPr>
          <w:bCs/>
          <w:szCs w:val="24"/>
        </w:rPr>
        <w:t>REPRESENTAÇÕES</w:t>
      </w:r>
      <w:bookmarkEnd w:id="37"/>
      <w:proofErr w:type="gramEnd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983AF6" w:rsidRDefault="001B0CDA" w:rsidP="00D23E0F">
      <w:pPr>
        <w:pStyle w:val="Corpodetexto"/>
        <w:ind w:firstLine="284"/>
        <w:rPr>
          <w:szCs w:val="24"/>
        </w:rPr>
      </w:pPr>
      <w:r w:rsidRPr="002E7971">
        <w:rPr>
          <w:szCs w:val="24"/>
        </w:rPr>
        <w:t>1</w:t>
      </w:r>
      <w:r w:rsidR="00DB0513">
        <w:rPr>
          <w:szCs w:val="24"/>
        </w:rPr>
        <w:t>3</w:t>
      </w:r>
      <w:r w:rsidRPr="002E7971">
        <w:rPr>
          <w:szCs w:val="24"/>
        </w:rPr>
        <w:t xml:space="preserve">.1. Eventuais impugnações deverão ser apresentadas até </w:t>
      </w:r>
      <w:proofErr w:type="gramStart"/>
      <w:r w:rsidRPr="002E7971">
        <w:rPr>
          <w:szCs w:val="24"/>
        </w:rPr>
        <w:t>2</w:t>
      </w:r>
      <w:proofErr w:type="gramEnd"/>
      <w:r w:rsidRPr="002E7971">
        <w:rPr>
          <w:szCs w:val="24"/>
        </w:rPr>
        <w:t xml:space="preserve"> (dois) dias úteis que </w:t>
      </w:r>
      <w:r w:rsidRPr="00983AF6">
        <w:rPr>
          <w:szCs w:val="24"/>
        </w:rPr>
        <w:t>antecedem a abertura dos envelopes e não terão efeito suspensivo</w:t>
      </w:r>
      <w:r w:rsidR="005C4B0E">
        <w:rPr>
          <w:szCs w:val="24"/>
        </w:rPr>
        <w:t>.</w:t>
      </w:r>
    </w:p>
    <w:p w:rsidR="001B0CDA" w:rsidRPr="00983AF6" w:rsidRDefault="001B0CDA" w:rsidP="001B0CDA">
      <w:pPr>
        <w:pStyle w:val="Corpodetexto"/>
        <w:ind w:left="284"/>
        <w:rPr>
          <w:szCs w:val="24"/>
        </w:rPr>
      </w:pPr>
    </w:p>
    <w:p w:rsidR="001B0CDA" w:rsidRPr="00983AF6" w:rsidRDefault="00DB0513" w:rsidP="00D23E0F">
      <w:pPr>
        <w:pStyle w:val="Corpodetexto"/>
        <w:ind w:firstLine="284"/>
        <w:rPr>
          <w:strike/>
          <w:color w:val="FF0000"/>
          <w:szCs w:val="24"/>
        </w:rPr>
      </w:pPr>
      <w:r>
        <w:rPr>
          <w:szCs w:val="24"/>
        </w:rPr>
        <w:t>13</w:t>
      </w:r>
      <w:r w:rsidR="001B0CDA" w:rsidRPr="00983AF6">
        <w:rPr>
          <w:szCs w:val="24"/>
        </w:rPr>
        <w:t xml:space="preserve">.2. A Unicamp receberá apenas recursos e representações, decorrentes de seus atos, na forma definida no artigo 109 da Lei Federal nº 8.666/93, e dirigidos ao Reitor, por intermédio da autoridade que praticou o ato recorrido na forma e nos prazos previstos pelas disposições legais e deverão ser protocolados </w:t>
      </w:r>
      <w:r w:rsidR="00944BB0">
        <w:rPr>
          <w:szCs w:val="24"/>
        </w:rPr>
        <w:fldChar w:fldCharType="begin">
          <w:ffData>
            <w:name w:val="Texto72"/>
            <w:enabled/>
            <w:calcOnExit w:val="0"/>
            <w:textInput>
              <w:default w:val="no(a) Expediente da Suprimentos da DGA."/>
            </w:textInput>
          </w:ffData>
        </w:fldChar>
      </w:r>
      <w:bookmarkStart w:id="38" w:name="Texto72"/>
      <w:r w:rsidR="00944BB0">
        <w:rPr>
          <w:szCs w:val="24"/>
        </w:rPr>
        <w:instrText xml:space="preserve"> FORMTEXT </w:instrText>
      </w:r>
      <w:r w:rsidR="00944BB0">
        <w:rPr>
          <w:szCs w:val="24"/>
        </w:rPr>
      </w:r>
      <w:r w:rsidR="00944BB0">
        <w:rPr>
          <w:szCs w:val="24"/>
        </w:rPr>
        <w:fldChar w:fldCharType="separate"/>
      </w:r>
      <w:r w:rsidR="00944BB0">
        <w:rPr>
          <w:noProof/>
          <w:szCs w:val="24"/>
        </w:rPr>
        <w:t>no(a) Expediente da Suprimentos da DGA.</w:t>
      </w:r>
      <w:r w:rsidR="00944BB0">
        <w:rPr>
          <w:szCs w:val="24"/>
        </w:rPr>
        <w:fldChar w:fldCharType="end"/>
      </w:r>
      <w:bookmarkEnd w:id="38"/>
    </w:p>
    <w:p w:rsidR="001B0CDA" w:rsidRPr="00983AF6" w:rsidRDefault="001B0CDA" w:rsidP="001B0CDA">
      <w:pPr>
        <w:spacing w:line="200" w:lineRule="exact"/>
        <w:ind w:left="284"/>
        <w:jc w:val="both"/>
        <w:rPr>
          <w:szCs w:val="24"/>
        </w:rPr>
      </w:pPr>
    </w:p>
    <w:p w:rsidR="001B0CDA" w:rsidRPr="002E7971" w:rsidRDefault="00DB0513" w:rsidP="00D23E0F">
      <w:pPr>
        <w:ind w:firstLine="284"/>
        <w:jc w:val="both"/>
        <w:rPr>
          <w:szCs w:val="24"/>
        </w:rPr>
      </w:pPr>
      <w:r>
        <w:rPr>
          <w:szCs w:val="24"/>
        </w:rPr>
        <w:t>13</w:t>
      </w:r>
      <w:r w:rsidR="001B0CDA" w:rsidRPr="00983AF6">
        <w:rPr>
          <w:szCs w:val="24"/>
        </w:rPr>
        <w:t xml:space="preserve">.3. Serão recebidas e conhecidas as impugnações, recursos e representações apresentadas por e-mail, desde que os originais sejam apresentados no prazo de até </w:t>
      </w:r>
      <w:proofErr w:type="gramStart"/>
      <w:r w:rsidR="001B0CDA" w:rsidRPr="00983AF6">
        <w:rPr>
          <w:szCs w:val="24"/>
        </w:rPr>
        <w:t>5</w:t>
      </w:r>
      <w:proofErr w:type="gramEnd"/>
      <w:r w:rsidR="001B0CDA" w:rsidRPr="00983AF6">
        <w:rPr>
          <w:szCs w:val="24"/>
        </w:rPr>
        <w:t xml:space="preserve"> (cinco) dias da data de seu término, nos termos da Lei Fe</w:t>
      </w:r>
      <w:r w:rsidR="001B0CDA" w:rsidRPr="002E7971">
        <w:rPr>
          <w:szCs w:val="24"/>
        </w:rPr>
        <w:t>deral nº 9.800</w:t>
      </w:r>
      <w:r w:rsidR="00A82AC3">
        <w:rPr>
          <w:szCs w:val="24"/>
        </w:rPr>
        <w:t>/</w:t>
      </w:r>
      <w:r w:rsidR="001B0CDA" w:rsidRPr="002E7971">
        <w:rPr>
          <w:szCs w:val="24"/>
        </w:rPr>
        <w:t>1999.</w:t>
      </w:r>
    </w:p>
    <w:p w:rsidR="00944BB0" w:rsidRDefault="00944BB0" w:rsidP="00944BB0">
      <w:pPr>
        <w:ind w:left="567" w:hanging="567"/>
        <w:jc w:val="both"/>
        <w:rPr>
          <w:b/>
        </w:rPr>
      </w:pPr>
    </w:p>
    <w:p w:rsidR="00944BB0" w:rsidRDefault="00944BB0" w:rsidP="00944BB0">
      <w:pPr>
        <w:ind w:left="567" w:hanging="567"/>
        <w:jc w:val="both"/>
        <w:rPr>
          <w:b/>
        </w:rPr>
      </w:pPr>
      <w:r>
        <w:rPr>
          <w:b/>
        </w:rPr>
        <w:t>14. DO LOCAL E HORÁRIO PARA INFORMAÇÕES</w:t>
      </w:r>
    </w:p>
    <w:p w:rsidR="00944BB0" w:rsidRDefault="00944BB0" w:rsidP="00944BB0">
      <w:pPr>
        <w:ind w:left="567" w:hanging="567"/>
        <w:jc w:val="both"/>
      </w:pPr>
    </w:p>
    <w:p w:rsidR="00944BB0" w:rsidRDefault="00944BB0" w:rsidP="005C4B0E">
      <w:pPr>
        <w:pStyle w:val="Corpodetexto2"/>
        <w:ind w:firstLine="284"/>
        <w:jc w:val="both"/>
        <w:rPr>
          <w:sz w:val="24"/>
        </w:rPr>
      </w:pPr>
      <w:r>
        <w:rPr>
          <w:sz w:val="24"/>
        </w:rPr>
        <w:t xml:space="preserve">14.1. Os esclarecimentos deverão ser solicitados por escrito, </w:t>
      </w:r>
      <w:r w:rsidR="005C4B0E">
        <w:rPr>
          <w:sz w:val="24"/>
        </w:rPr>
        <w:t xml:space="preserve">através do e-mail </w:t>
      </w:r>
      <w:r w:rsidR="005C4B0E" w:rsidRPr="005C4B0E">
        <w:rPr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B0E" w:rsidRPr="005C4B0E">
        <w:rPr>
          <w:sz w:val="22"/>
          <w:szCs w:val="24"/>
        </w:rPr>
        <w:instrText xml:space="preserve"> FORMTEXT </w:instrText>
      </w:r>
      <w:r w:rsidR="005C4B0E" w:rsidRPr="005C4B0E">
        <w:rPr>
          <w:sz w:val="22"/>
          <w:szCs w:val="24"/>
        </w:rPr>
      </w:r>
      <w:r w:rsidR="005C4B0E" w:rsidRPr="005C4B0E">
        <w:rPr>
          <w:sz w:val="22"/>
          <w:szCs w:val="24"/>
        </w:rPr>
        <w:fldChar w:fldCharType="separate"/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sz w:val="22"/>
          <w:szCs w:val="24"/>
        </w:rPr>
        <w:fldChar w:fldCharType="end"/>
      </w:r>
      <w:r w:rsidR="005C4B0E">
        <w:rPr>
          <w:sz w:val="24"/>
        </w:rPr>
        <w:t xml:space="preserve">, no prazo máximo de </w:t>
      </w:r>
      <w:proofErr w:type="gramStart"/>
      <w:r w:rsidR="005C4B0E">
        <w:rPr>
          <w:sz w:val="24"/>
        </w:rPr>
        <w:t>4</w:t>
      </w:r>
      <w:proofErr w:type="gramEnd"/>
      <w:r w:rsidR="005C4B0E">
        <w:rPr>
          <w:sz w:val="24"/>
        </w:rPr>
        <w:t xml:space="preserve"> (quatro) dias úteis que antecedem a data do encerramento para a entrega dos envelopes, </w:t>
      </w:r>
      <w:r>
        <w:rPr>
          <w:sz w:val="24"/>
        </w:rPr>
        <w:t>não sendo aceitos os pedidos de esclarecimentos e/ou informações por telefone ou e-mail.</w:t>
      </w:r>
    </w:p>
    <w:p w:rsidR="00944BB0" w:rsidRDefault="00944BB0" w:rsidP="005C4B0E">
      <w:pPr>
        <w:pStyle w:val="Corpodetexto2"/>
        <w:ind w:firstLine="284"/>
        <w:jc w:val="both"/>
        <w:rPr>
          <w:sz w:val="24"/>
        </w:rPr>
      </w:pPr>
    </w:p>
    <w:p w:rsidR="00944BB0" w:rsidRDefault="00944BB0" w:rsidP="005C4B0E">
      <w:pPr>
        <w:pStyle w:val="Corpodetexto"/>
        <w:ind w:firstLine="284"/>
      </w:pPr>
      <w:r>
        <w:t>14.2. A UNICAMP disponibilizará as respostas aos pedidos de esclarecime</w:t>
      </w:r>
      <w:r w:rsidRPr="005B3374">
        <w:t xml:space="preserve">ntos no </w:t>
      </w:r>
      <w:r w:rsidRPr="005B3374">
        <w:rPr>
          <w:i/>
          <w:iCs/>
        </w:rPr>
        <w:t>site</w:t>
      </w:r>
      <w:hyperlink r:id="rId10" w:history="1">
        <w:r w:rsidRPr="00A53D32">
          <w:rPr>
            <w:rStyle w:val="Hyperlink"/>
          </w:rPr>
          <w:t>www.imprensaoficial.com.br/PortalIO/ENegocios/BuscaENegocios_14_1.aspx</w:t>
        </w:r>
      </w:hyperlink>
      <w:r>
        <w:t xml:space="preserve">. </w:t>
      </w:r>
    </w:p>
    <w:p w:rsidR="00944BB0" w:rsidRDefault="00944BB0" w:rsidP="00944BB0">
      <w:pPr>
        <w:pStyle w:val="Corpodetexto2"/>
        <w:ind w:firstLine="284"/>
        <w:rPr>
          <w:sz w:val="24"/>
        </w:rPr>
      </w:pPr>
    </w:p>
    <w:p w:rsidR="00944BB0" w:rsidRDefault="00944BB0" w:rsidP="00944BB0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14.3. Na hipótese de não haver pedido de esclarecimentos pelas interessadas no prazo acima estipulado, pressupõe-se que os elementos constantes no edital são suficientemente claros e precisos, não cabendo posteriormente o direito a qualquer reclamação.</w:t>
      </w:r>
    </w:p>
    <w:p w:rsidR="001B0CDA" w:rsidRPr="002E7971" w:rsidRDefault="001B0CDA" w:rsidP="001B0CDA">
      <w:pPr>
        <w:pStyle w:val="Corpodetexto"/>
        <w:spacing w:line="200" w:lineRule="exact"/>
        <w:ind w:left="851" w:hanging="567"/>
        <w:rPr>
          <w:szCs w:val="24"/>
        </w:rPr>
      </w:pPr>
    </w:p>
    <w:p w:rsidR="001B0CDA" w:rsidRPr="002E7971" w:rsidRDefault="00DB0513" w:rsidP="001B0CDA">
      <w:pPr>
        <w:pStyle w:val="Ttulo1"/>
        <w:jc w:val="both"/>
        <w:rPr>
          <w:bCs/>
          <w:szCs w:val="24"/>
        </w:rPr>
      </w:pPr>
      <w:bookmarkStart w:id="39" w:name="_Toc7331408"/>
      <w:r>
        <w:rPr>
          <w:bCs/>
          <w:szCs w:val="24"/>
        </w:rPr>
        <w:t>15</w:t>
      </w:r>
      <w:r w:rsidR="001B0CDA" w:rsidRPr="002E7971">
        <w:rPr>
          <w:bCs/>
          <w:szCs w:val="24"/>
        </w:rPr>
        <w:t>. DAS DISPOSIÇÕES COMPLEMENTARES</w:t>
      </w:r>
      <w:bookmarkEnd w:id="39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C55FB9" w:rsidP="00D23E0F">
      <w:pPr>
        <w:pStyle w:val="Corpodetexto"/>
        <w:ind w:firstLine="284"/>
        <w:rPr>
          <w:szCs w:val="24"/>
        </w:rPr>
      </w:pPr>
      <w:r>
        <w:rPr>
          <w:szCs w:val="24"/>
        </w:rPr>
        <w:lastRenderedPageBreak/>
        <w:t>15</w:t>
      </w:r>
      <w:r w:rsidR="001B0CDA" w:rsidRPr="002E7971">
        <w:rPr>
          <w:szCs w:val="24"/>
        </w:rPr>
        <w:t>.</w:t>
      </w:r>
      <w:r>
        <w:rPr>
          <w:szCs w:val="24"/>
        </w:rPr>
        <w:t>1</w:t>
      </w:r>
      <w:r w:rsidR="001B0CDA" w:rsidRPr="002E7971">
        <w:rPr>
          <w:szCs w:val="24"/>
        </w:rPr>
        <w:t>. As propostas sem a expressa indicação de prazos e/ou condições estabelecidas neste edital, serão tidas por ratificadas, nos termos da presente, pelas licitantes, exceto quando item obrigatório.</w:t>
      </w:r>
    </w:p>
    <w:p w:rsidR="001B0CDA" w:rsidRPr="002E7971" w:rsidRDefault="001B0CDA" w:rsidP="001B0CDA">
      <w:pPr>
        <w:pStyle w:val="Corpodetexto"/>
        <w:ind w:left="851" w:hanging="567"/>
        <w:rPr>
          <w:strike/>
          <w:szCs w:val="24"/>
        </w:rPr>
      </w:pPr>
    </w:p>
    <w:p w:rsidR="001B0CDA" w:rsidRPr="00983AF6" w:rsidRDefault="0082397A" w:rsidP="00D23E0F">
      <w:pPr>
        <w:pStyle w:val="Corpodetexto"/>
        <w:ind w:firstLine="284"/>
        <w:rPr>
          <w:szCs w:val="24"/>
        </w:rPr>
      </w:pPr>
      <w:r>
        <w:rPr>
          <w:szCs w:val="24"/>
        </w:rPr>
        <w:t>1</w:t>
      </w:r>
      <w:r w:rsidR="00C55FB9">
        <w:rPr>
          <w:szCs w:val="24"/>
        </w:rPr>
        <w:t>5</w:t>
      </w:r>
      <w:r>
        <w:rPr>
          <w:szCs w:val="24"/>
        </w:rPr>
        <w:t>.</w:t>
      </w:r>
      <w:r w:rsidR="00C55FB9">
        <w:rPr>
          <w:szCs w:val="24"/>
        </w:rPr>
        <w:t>2</w:t>
      </w:r>
      <w:r>
        <w:rPr>
          <w:szCs w:val="24"/>
        </w:rPr>
        <w:t xml:space="preserve"> </w:t>
      </w:r>
      <w:r w:rsidR="001B0CDA" w:rsidRPr="00983AF6">
        <w:rPr>
          <w:szCs w:val="24"/>
        </w:rPr>
        <w:t>Com a apresentação da proposta, a proponente assume, independentemente de declaração, que:</w:t>
      </w:r>
    </w:p>
    <w:p w:rsidR="001B0CDA" w:rsidRPr="00983AF6" w:rsidRDefault="001B0CDA" w:rsidP="001B0CDA">
      <w:pPr>
        <w:pStyle w:val="Corpodetexto"/>
        <w:ind w:left="644"/>
        <w:rPr>
          <w:szCs w:val="24"/>
        </w:rPr>
      </w:pPr>
    </w:p>
    <w:p w:rsidR="001B0CDA" w:rsidRDefault="001B0CDA" w:rsidP="001B0CDA">
      <w:pPr>
        <w:pStyle w:val="Corpodetexto"/>
        <w:numPr>
          <w:ilvl w:val="0"/>
          <w:numId w:val="12"/>
        </w:numPr>
        <w:rPr>
          <w:szCs w:val="24"/>
        </w:rPr>
      </w:pPr>
      <w:proofErr w:type="gramStart"/>
      <w:r w:rsidRPr="00983AF6">
        <w:rPr>
          <w:szCs w:val="24"/>
        </w:rPr>
        <w:t>atende</w:t>
      </w:r>
      <w:proofErr w:type="gramEnd"/>
      <w:r w:rsidRPr="00983AF6">
        <w:rPr>
          <w:szCs w:val="24"/>
        </w:rPr>
        <w:t xml:space="preserve"> e cum</w:t>
      </w:r>
      <w:r w:rsidR="0082397A">
        <w:rPr>
          <w:szCs w:val="24"/>
        </w:rPr>
        <w:t>pre a disposição contida no inciso XXXIII</w:t>
      </w:r>
      <w:r w:rsidRPr="00983AF6">
        <w:rPr>
          <w:szCs w:val="24"/>
        </w:rPr>
        <w:t xml:space="preserve"> do art</w:t>
      </w:r>
      <w:r w:rsidR="0082397A">
        <w:rPr>
          <w:szCs w:val="24"/>
        </w:rPr>
        <w:t>igo 7º da  Constituição Federal de 1988</w:t>
      </w:r>
      <w:r w:rsidR="00F36FBE">
        <w:rPr>
          <w:szCs w:val="24"/>
        </w:rPr>
        <w:t>;</w:t>
      </w:r>
    </w:p>
    <w:p w:rsidR="00F36FBE" w:rsidRDefault="00F36FBE" w:rsidP="00F36FBE">
      <w:pPr>
        <w:pStyle w:val="Corpodetexto"/>
        <w:rPr>
          <w:szCs w:val="24"/>
        </w:rPr>
      </w:pPr>
    </w:p>
    <w:p w:rsidR="00F207A3" w:rsidRDefault="00F207A3" w:rsidP="001B0CDA">
      <w:pPr>
        <w:pStyle w:val="Corpodetexto"/>
        <w:numPr>
          <w:ilvl w:val="0"/>
          <w:numId w:val="12"/>
        </w:numPr>
        <w:rPr>
          <w:szCs w:val="24"/>
        </w:rPr>
      </w:pP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não se enquadra em nenhuma das vedações de participação na licitaç</w:t>
      </w:r>
      <w:r w:rsidR="00702FD0">
        <w:rPr>
          <w:szCs w:val="24"/>
        </w:rPr>
        <w:t>ão previstas no subitem 4.1.7</w:t>
      </w:r>
      <w:r>
        <w:rPr>
          <w:szCs w:val="24"/>
        </w:rPr>
        <w:t xml:space="preserve"> do edital.</w:t>
      </w:r>
    </w:p>
    <w:p w:rsidR="00744278" w:rsidRPr="00983AF6" w:rsidRDefault="00744278" w:rsidP="001B0CDA">
      <w:pPr>
        <w:pStyle w:val="Corpodetexto"/>
        <w:ind w:left="644"/>
        <w:rPr>
          <w:szCs w:val="24"/>
        </w:rPr>
      </w:pPr>
    </w:p>
    <w:p w:rsidR="001B0CDA" w:rsidRPr="002E7971" w:rsidRDefault="001B0CDA" w:rsidP="001B0CDA">
      <w:pPr>
        <w:ind w:left="284"/>
        <w:jc w:val="both"/>
        <w:rPr>
          <w:szCs w:val="24"/>
        </w:rPr>
      </w:pPr>
      <w:r w:rsidRPr="00983AF6">
        <w:rPr>
          <w:szCs w:val="24"/>
        </w:rPr>
        <w:t>1</w:t>
      </w:r>
      <w:r w:rsidR="00D23E0F">
        <w:rPr>
          <w:szCs w:val="24"/>
        </w:rPr>
        <w:t>5.3</w:t>
      </w:r>
      <w:r w:rsidRPr="00983AF6">
        <w:rPr>
          <w:szCs w:val="24"/>
        </w:rPr>
        <w:t>. Em caso de divergências entre os termos do ed</w:t>
      </w:r>
      <w:r w:rsidRPr="002E7971">
        <w:rPr>
          <w:szCs w:val="24"/>
        </w:rPr>
        <w:t xml:space="preserve">ital e </w:t>
      </w:r>
      <w:r w:rsidRPr="00E52079">
        <w:rPr>
          <w:szCs w:val="24"/>
        </w:rPr>
        <w:t xml:space="preserve">minuta </w:t>
      </w:r>
      <w:r w:rsidRPr="002E7971">
        <w:rPr>
          <w:szCs w:val="24"/>
        </w:rPr>
        <w:t xml:space="preserve">de contrato, </w:t>
      </w:r>
      <w:proofErr w:type="gramStart"/>
      <w:r w:rsidRPr="002E7971">
        <w:rPr>
          <w:szCs w:val="24"/>
        </w:rPr>
        <w:t>prevalecerão</w:t>
      </w:r>
      <w:proofErr w:type="gramEnd"/>
      <w:r w:rsidRPr="002E7971">
        <w:rPr>
          <w:szCs w:val="24"/>
        </w:rPr>
        <w:t xml:space="preserve"> os aqui estabelecidos.</w:t>
      </w:r>
    </w:p>
    <w:p w:rsidR="001B0CDA" w:rsidRPr="002E7971" w:rsidRDefault="001B0CDA" w:rsidP="001B0CDA">
      <w:pPr>
        <w:pStyle w:val="Corpodetexto"/>
        <w:rPr>
          <w:szCs w:val="24"/>
        </w:rPr>
      </w:pP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  <w:r w:rsidRPr="002E7971">
        <w:rPr>
          <w:szCs w:val="24"/>
        </w:rPr>
        <w:t xml:space="preserve">Campinas, </w:t>
      </w:r>
      <w:r w:rsidRPr="002E7971">
        <w:rPr>
          <w:szCs w:val="24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r w:rsidRPr="002E7971">
        <w:rPr>
          <w:szCs w:val="24"/>
        </w:rPr>
        <w:t xml:space="preserve"> de </w:t>
      </w:r>
      <w:r w:rsidRPr="002E7971">
        <w:rPr>
          <w:szCs w:val="24"/>
        </w:rPr>
        <w:fldChar w:fldCharType="begin">
          <w:ffData>
            <w:name w:val="Dropdown3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2E7971">
        <w:rPr>
          <w:szCs w:val="24"/>
        </w:rPr>
        <w:instrText xml:space="preserve"> FORMDROPDOWN </w:instrText>
      </w:r>
      <w:r w:rsidR="00A53636">
        <w:rPr>
          <w:szCs w:val="24"/>
        </w:rPr>
      </w:r>
      <w:r w:rsidR="00A53636">
        <w:rPr>
          <w:szCs w:val="24"/>
        </w:rPr>
        <w:fldChar w:fldCharType="separate"/>
      </w:r>
      <w:r w:rsidRPr="002E7971">
        <w:rPr>
          <w:szCs w:val="24"/>
        </w:rPr>
        <w:fldChar w:fldCharType="end"/>
      </w:r>
      <w:r w:rsidRPr="002E7971">
        <w:rPr>
          <w:szCs w:val="24"/>
        </w:rPr>
        <w:t xml:space="preserve"> </w:t>
      </w:r>
      <w:proofErr w:type="spellStart"/>
      <w:r w:rsidRPr="002E7971">
        <w:rPr>
          <w:szCs w:val="24"/>
        </w:rPr>
        <w:t>de</w:t>
      </w:r>
      <w:proofErr w:type="spellEnd"/>
      <w:r w:rsidRPr="002E7971">
        <w:rPr>
          <w:szCs w:val="24"/>
        </w:rPr>
        <w:t xml:space="preserve"> 20</w:t>
      </w:r>
      <w:r w:rsidRPr="002E7971">
        <w:rPr>
          <w:szCs w:val="24"/>
        </w:rPr>
        <w:fldChar w:fldCharType="begin">
          <w:ffData>
            <w:name w:val="Texto44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r w:rsidRPr="002E7971">
        <w:rPr>
          <w:szCs w:val="24"/>
        </w:rPr>
        <w:t>.</w:t>
      </w: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t>_________________________________________</w:t>
      </w:r>
    </w:p>
    <w:p w:rsidR="001B0CDA" w:rsidRPr="002E7971" w:rsidRDefault="001B0CDA" w:rsidP="001B0CDA">
      <w:pPr>
        <w:pStyle w:val="Ttulo2"/>
        <w:ind w:left="3402"/>
        <w:rPr>
          <w:rFonts w:eastAsia="Arial Unicode MS"/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46"/>
            <w:enabled/>
            <w:calcOnExit w:val="0"/>
            <w:textInput>
              <w:default w:val="UNIVERSIDADE ESTADUAL DE CAMPINAS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UNIVERSIDADE ESTADUAL DE CAMPINAS</w:t>
      </w:r>
      <w:r w:rsidRPr="002E7971">
        <w:rPr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5"/>
            <w:enabled/>
            <w:calcOnExit w:val="0"/>
            <w:textInput>
              <w:default w:val="AUTORIDADE COMPETENTE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AUTORIDADE COMPETENTE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6"/>
            <w:enabled/>
            <w:calcOnExit w:val="0"/>
            <w:textInput>
              <w:default w:val="CARGO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CARGO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7"/>
            <w:enabled/>
            <w:calcOnExit w:val="0"/>
            <w:textInput>
              <w:default w:val="MATRÍCULA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MATRÍCULA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pStyle w:val="Corpodetexto"/>
        <w:ind w:left="709" w:hanging="425"/>
        <w:rPr>
          <w:szCs w:val="24"/>
        </w:rPr>
      </w:pPr>
    </w:p>
    <w:p w:rsidR="001B0CDA" w:rsidRPr="002E7971" w:rsidRDefault="001B0CDA" w:rsidP="001B0CDA">
      <w:pPr>
        <w:pStyle w:val="Corpodetexto"/>
        <w:ind w:left="709" w:hanging="425"/>
        <w:jc w:val="center"/>
        <w:rPr>
          <w:szCs w:val="24"/>
        </w:rPr>
      </w:pPr>
    </w:p>
    <w:p w:rsidR="001B0CDA" w:rsidRPr="002E7971" w:rsidRDefault="001B0CDA" w:rsidP="001B0CDA">
      <w:pPr>
        <w:pStyle w:val="Corpodetexto"/>
        <w:ind w:left="709" w:hanging="425"/>
        <w:rPr>
          <w:szCs w:val="24"/>
        </w:rPr>
      </w:pPr>
    </w:p>
    <w:p w:rsidR="001B0CDA" w:rsidRPr="002E7971" w:rsidRDefault="001B0CDA" w:rsidP="001B0CDA">
      <w:pPr>
        <w:pStyle w:val="Corpodetexto"/>
        <w:ind w:left="992" w:hanging="567"/>
        <w:rPr>
          <w:szCs w:val="24"/>
        </w:rPr>
        <w:sectPr w:rsidR="001B0CDA" w:rsidRPr="002E7971">
          <w:headerReference w:type="default" r:id="rId11"/>
          <w:footerReference w:type="even" r:id="rId12"/>
          <w:footerReference w:type="default" r:id="rId13"/>
          <w:pgSz w:w="11907" w:h="16840" w:code="9"/>
          <w:pgMar w:top="851" w:right="1134" w:bottom="510" w:left="1701" w:header="680" w:footer="567" w:gutter="0"/>
          <w:cols w:space="720"/>
        </w:sectPr>
      </w:pPr>
    </w:p>
    <w:p w:rsidR="001B0CDA" w:rsidRPr="002E7971" w:rsidRDefault="001B0CDA" w:rsidP="001B0CDA">
      <w:pPr>
        <w:rPr>
          <w:szCs w:val="24"/>
        </w:rPr>
      </w:pPr>
      <w:bookmarkStart w:id="40" w:name="_Toc7331409"/>
    </w:p>
    <w:p w:rsidR="001B0CDA" w:rsidRPr="002E7971" w:rsidRDefault="001B0CDA" w:rsidP="001B0CDA">
      <w:pPr>
        <w:pStyle w:val="Ttulo1"/>
        <w:rPr>
          <w:szCs w:val="24"/>
        </w:rPr>
      </w:pPr>
      <w:r w:rsidRPr="005A0122">
        <w:rPr>
          <w:szCs w:val="24"/>
        </w:rPr>
        <w:t>ANEXO III –</w:t>
      </w:r>
      <w:bookmarkStart w:id="41" w:name="_Toc518272893"/>
      <w:r w:rsidRPr="005A0122">
        <w:rPr>
          <w:szCs w:val="24"/>
        </w:rPr>
        <w:t xml:space="preserve"> DOCUMENT</w:t>
      </w:r>
      <w:r w:rsidR="00A12202" w:rsidRPr="005A0122">
        <w:rPr>
          <w:szCs w:val="24"/>
        </w:rPr>
        <w:t>AÇÃO</w:t>
      </w:r>
      <w:r w:rsidRPr="005A0122">
        <w:rPr>
          <w:szCs w:val="24"/>
        </w:rPr>
        <w:t xml:space="preserve"> PARA HABILITAÇÃO</w:t>
      </w:r>
      <w:bookmarkEnd w:id="40"/>
      <w:bookmarkEnd w:id="41"/>
    </w:p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42" w:name="_Toc518272887"/>
    </w:p>
    <w:p w:rsidR="001B0CDA" w:rsidRPr="002E7971" w:rsidRDefault="001B0CDA" w:rsidP="001B0CDA">
      <w:pPr>
        <w:pStyle w:val="Corpodetexto"/>
        <w:rPr>
          <w:b/>
          <w:bCs/>
          <w:szCs w:val="24"/>
        </w:rPr>
      </w:pPr>
      <w:bookmarkStart w:id="43" w:name="_Toc518272894"/>
      <w:bookmarkEnd w:id="42"/>
      <w:r w:rsidRPr="002E7971">
        <w:rPr>
          <w:b/>
          <w:bCs/>
          <w:szCs w:val="24"/>
        </w:rPr>
        <w:t>1. HABILITAÇÃO JURÍDICA</w:t>
      </w:r>
      <w:bookmarkEnd w:id="43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CE692C" w:rsidRDefault="002A7F8A" w:rsidP="001955F3">
      <w:pPr>
        <w:pStyle w:val="Corpodetexto"/>
        <w:numPr>
          <w:ilvl w:val="1"/>
          <w:numId w:val="14"/>
        </w:numPr>
      </w:pPr>
      <w:r>
        <w:t xml:space="preserve"> </w:t>
      </w:r>
      <w:r w:rsidR="00CE692C">
        <w:t>Cédula de identidade, em se tratando de pessoa física.</w:t>
      </w:r>
    </w:p>
    <w:p w:rsidR="002A7F8A" w:rsidRDefault="002A7F8A" w:rsidP="001955F3">
      <w:pPr>
        <w:pStyle w:val="Corpodetexto"/>
        <w:numPr>
          <w:ilvl w:val="1"/>
          <w:numId w:val="14"/>
        </w:numPr>
      </w:pPr>
      <w:r>
        <w:t>Registro empresarial na Junta Comercial, no caso de empresário individual ou Empresa Individual de Responsabilidade Limitada – EIRELI;</w:t>
      </w:r>
    </w:p>
    <w:p w:rsidR="003641EA" w:rsidRDefault="001955F3" w:rsidP="001955F3">
      <w:pPr>
        <w:pStyle w:val="Corpodetexto"/>
        <w:numPr>
          <w:ilvl w:val="1"/>
          <w:numId w:val="14"/>
        </w:numPr>
      </w:pPr>
      <w:r w:rsidRPr="00F74136">
        <w:t xml:space="preserve"> Ato Consti</w:t>
      </w:r>
      <w:r>
        <w:t>tutivo, Estatuto o</w:t>
      </w:r>
      <w:r w:rsidRPr="00F74136">
        <w:t xml:space="preserve">u Contrato Social </w:t>
      </w:r>
      <w:r w:rsidR="002A7F8A">
        <w:t xml:space="preserve">atualizado </w:t>
      </w:r>
      <w:r w:rsidR="003641EA">
        <w:t xml:space="preserve">e registrado na Junta Comercial, </w:t>
      </w:r>
      <w:r w:rsidR="00FC080A">
        <w:t>no caso</w:t>
      </w:r>
      <w:r w:rsidR="003641EA">
        <w:t xml:space="preserve"> de sociedade empresária ou </w:t>
      </w:r>
      <w:r w:rsidR="00FC080A">
        <w:t>cooperativa, devendo, tratando-se</w:t>
      </w:r>
      <w:r w:rsidR="007E5411">
        <w:t xml:space="preserve"> de</w:t>
      </w:r>
      <w:r w:rsidR="003641EA">
        <w:t xml:space="preserve"> cooperativa, o estatuto estar adequado à Lei Federal n.º 12.</w:t>
      </w:r>
      <w:r w:rsidR="00FC080A">
        <w:t>690/20012;</w:t>
      </w:r>
    </w:p>
    <w:p w:rsidR="00FC080A" w:rsidRDefault="00FC080A" w:rsidP="001955F3">
      <w:pPr>
        <w:pStyle w:val="Corpodetexto"/>
        <w:numPr>
          <w:ilvl w:val="1"/>
          <w:numId w:val="14"/>
        </w:numPr>
      </w:pPr>
      <w:r>
        <w:t>Documentos de eleição ou designação dos atuais administradores, tratando-se de sociedades empresárias ou cooperativas;</w:t>
      </w:r>
    </w:p>
    <w:p w:rsidR="00FC080A" w:rsidRDefault="00FC080A" w:rsidP="00FC080A">
      <w:pPr>
        <w:pStyle w:val="Corpodetexto"/>
        <w:numPr>
          <w:ilvl w:val="1"/>
          <w:numId w:val="14"/>
        </w:numPr>
      </w:pPr>
      <w:r>
        <w:t xml:space="preserve">Ato constitutivo atualizado e registrado no Registro </w:t>
      </w:r>
      <w:r w:rsidR="001955F3" w:rsidRPr="00F74136">
        <w:t xml:space="preserve">Civil de Pessoas Jurídicas, </w:t>
      </w:r>
      <w:r>
        <w:t>tratando-se de sociedade não empresária, acompanhado de prova da diretoria em exercício;</w:t>
      </w:r>
    </w:p>
    <w:p w:rsidR="008C2D83" w:rsidRPr="008C2D83" w:rsidRDefault="00FC080A" w:rsidP="008C2D83">
      <w:pPr>
        <w:pStyle w:val="Corpodetexto"/>
        <w:numPr>
          <w:ilvl w:val="1"/>
          <w:numId w:val="14"/>
        </w:numPr>
        <w:rPr>
          <w:szCs w:val="24"/>
        </w:rPr>
      </w:pPr>
      <w:r>
        <w:t>Decreto de autorização, tratando-se de sociedade empresária estrangeira em funcionamento no País, e ato de registro ou autorização para funcionamento expedido pelo órgão competente, qu</w:t>
      </w:r>
      <w:r w:rsidR="008C2D83">
        <w:t>ando a atividade assim o exigir;</w:t>
      </w:r>
    </w:p>
    <w:p w:rsidR="001B0CDA" w:rsidRPr="002E7971" w:rsidRDefault="008C2D83" w:rsidP="008C2D83">
      <w:pPr>
        <w:pStyle w:val="Corpodetexto"/>
        <w:numPr>
          <w:ilvl w:val="1"/>
          <w:numId w:val="14"/>
        </w:numPr>
        <w:rPr>
          <w:szCs w:val="24"/>
        </w:rPr>
      </w:pPr>
      <w:r>
        <w:t>Registro perante a entidade estadual da Organização das Cooperativas Brasileiras</w:t>
      </w:r>
      <w:r>
        <w:rPr>
          <w:szCs w:val="24"/>
        </w:rPr>
        <w:t>, em se tratando de sociedade cooperativa.</w:t>
      </w:r>
    </w:p>
    <w:p w:rsidR="001B0CDA" w:rsidRPr="002E7971" w:rsidRDefault="001B0CDA" w:rsidP="001B0CDA">
      <w:pPr>
        <w:pStyle w:val="Corpodetexto"/>
        <w:spacing w:line="160" w:lineRule="exact"/>
        <w:rPr>
          <w:szCs w:val="24"/>
        </w:rPr>
      </w:pPr>
    </w:p>
    <w:p w:rsidR="001B0CDA" w:rsidRPr="00F44B8C" w:rsidRDefault="001B0CDA" w:rsidP="001B0CDA">
      <w:pPr>
        <w:pStyle w:val="Corpodetexto2"/>
        <w:rPr>
          <w:b/>
          <w:bCs/>
          <w:sz w:val="24"/>
          <w:szCs w:val="24"/>
        </w:rPr>
      </w:pPr>
      <w:bookmarkStart w:id="44" w:name="_Toc518272895"/>
      <w:r w:rsidRPr="00F44B8C">
        <w:rPr>
          <w:b/>
          <w:bCs/>
          <w:sz w:val="24"/>
          <w:szCs w:val="24"/>
        </w:rPr>
        <w:t>2. REGULARIDADE FISCAL</w:t>
      </w:r>
      <w:bookmarkEnd w:id="44"/>
      <w:r w:rsidRPr="00F44B8C">
        <w:rPr>
          <w:b/>
          <w:bCs/>
          <w:sz w:val="24"/>
          <w:szCs w:val="24"/>
        </w:rPr>
        <w:t xml:space="preserve"> E TRABALHISTA</w:t>
      </w:r>
    </w:p>
    <w:p w:rsidR="001B0CDA" w:rsidRPr="00F44B8C" w:rsidRDefault="001B0CDA" w:rsidP="001B0CDA">
      <w:pPr>
        <w:pStyle w:val="Corpodetexto"/>
        <w:spacing w:line="200" w:lineRule="exact"/>
        <w:rPr>
          <w:szCs w:val="24"/>
        </w:rPr>
      </w:pPr>
    </w:p>
    <w:p w:rsidR="00DD0550" w:rsidRDefault="001B0CDA" w:rsidP="001B0CDA">
      <w:pPr>
        <w:pStyle w:val="Corpodetexto"/>
        <w:ind w:firstLine="284"/>
        <w:rPr>
          <w:szCs w:val="24"/>
        </w:rPr>
      </w:pPr>
      <w:r w:rsidRPr="00F44B8C">
        <w:rPr>
          <w:szCs w:val="24"/>
        </w:rPr>
        <w:t xml:space="preserve">2.1. </w:t>
      </w:r>
      <w:r w:rsidR="00DD0550">
        <w:rPr>
          <w:szCs w:val="24"/>
        </w:rPr>
        <w:t>No caso de pessoa física: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2.1.1. Prova de inscrição no Cadastro de Pessoa Física – CPF;</w:t>
      </w: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2.1.2. Prova de regularidade perante a Justiça do Trabalho mediante a apresentação da Certidão Negativa de Débitos (CNDT) ou Positiva com Efeito de Negativa.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2.2. No caso de pessoa jurídica: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1B0CDA" w:rsidRPr="00F44B8C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 xml:space="preserve">2.2.1. </w:t>
      </w:r>
      <w:r w:rsidR="001B0CDA" w:rsidRPr="00F44B8C">
        <w:rPr>
          <w:szCs w:val="24"/>
        </w:rPr>
        <w:t>Prova de inscrição no Cadastro Nacional de Pessoas Jurídicas - CNPJ.</w:t>
      </w:r>
    </w:p>
    <w:p w:rsidR="00354A70" w:rsidRDefault="00DD0550" w:rsidP="00354A70">
      <w:pPr>
        <w:pStyle w:val="Corpodetexto"/>
        <w:ind w:left="284"/>
        <w:rPr>
          <w:szCs w:val="24"/>
        </w:rPr>
      </w:pPr>
      <w:r>
        <w:rPr>
          <w:szCs w:val="24"/>
        </w:rPr>
        <w:t xml:space="preserve">2.2.2. </w:t>
      </w:r>
      <w:r w:rsidR="001B0CDA" w:rsidRPr="00F44B8C">
        <w:rPr>
          <w:szCs w:val="24"/>
        </w:rPr>
        <w:t xml:space="preserve">Prova de inscrição no Cadastro de Contribuintes Estadual ou Municipal, relativo ao domicílio ou sede da licitante, pertinente ao seu ramo de </w:t>
      </w:r>
      <w:r w:rsidR="00354A70" w:rsidRPr="00F44B8C">
        <w:rPr>
          <w:szCs w:val="24"/>
        </w:rPr>
        <w:t>atividade e compatível com o objeto contratado.</w:t>
      </w:r>
    </w:p>
    <w:p w:rsidR="001B0CDA" w:rsidRPr="00E816C2" w:rsidRDefault="00DD0550" w:rsidP="00DD0550">
      <w:pPr>
        <w:pStyle w:val="Corpodetexto"/>
        <w:ind w:left="284"/>
        <w:rPr>
          <w:szCs w:val="24"/>
        </w:rPr>
      </w:pPr>
      <w:r>
        <w:rPr>
          <w:szCs w:val="24"/>
        </w:rPr>
        <w:t>2.2.3</w:t>
      </w:r>
      <w:r w:rsidR="001B0CDA" w:rsidRPr="00E816C2">
        <w:rPr>
          <w:szCs w:val="24"/>
        </w:rPr>
        <w:t xml:space="preserve">. Prova de regularidade perante a Fazenda Nacional, mediante apresentação da Certidão Negativa de Débito ou Positiva com Efeito de Negativa relativa aos créditos tributários federais e à Dívida Ativa da União, nos termos </w:t>
      </w:r>
      <w:r w:rsidR="00F44B8C" w:rsidRPr="00E816C2">
        <w:rPr>
          <w:szCs w:val="24"/>
        </w:rPr>
        <w:t>d</w:t>
      </w:r>
      <w:r w:rsidR="001B0CDA" w:rsidRPr="00E816C2">
        <w:rPr>
          <w:szCs w:val="24"/>
        </w:rPr>
        <w:t>a Portaria MF nº 358, de 05 de setembro de 2014.</w:t>
      </w:r>
    </w:p>
    <w:p w:rsidR="00F44B8C" w:rsidRPr="00E816C2" w:rsidRDefault="00DD0550" w:rsidP="00DD0550">
      <w:pPr>
        <w:pStyle w:val="Corpodetexto"/>
        <w:tabs>
          <w:tab w:val="num" w:pos="284"/>
        </w:tabs>
        <w:spacing w:line="200" w:lineRule="exact"/>
        <w:ind w:left="284"/>
        <w:rPr>
          <w:color w:val="FF0000"/>
          <w:szCs w:val="24"/>
        </w:rPr>
      </w:pPr>
      <w:r>
        <w:rPr>
          <w:szCs w:val="24"/>
        </w:rPr>
        <w:lastRenderedPageBreak/>
        <w:t>2.2.4</w:t>
      </w:r>
      <w:r w:rsidR="00F44B8C" w:rsidRPr="00E816C2">
        <w:rPr>
          <w:szCs w:val="24"/>
        </w:rPr>
        <w:t>. Prova de regularidade perante a Fazenda Estadual ou Municipal, conforme o caso, observada a atividade da empresa e o objeto da licitação;</w:t>
      </w:r>
    </w:p>
    <w:p w:rsidR="00F44B8C" w:rsidRPr="00E816C2" w:rsidRDefault="00F44B8C" w:rsidP="00F44B8C">
      <w:pPr>
        <w:pStyle w:val="Corpodetexto"/>
        <w:tabs>
          <w:tab w:val="num" w:pos="284"/>
        </w:tabs>
        <w:spacing w:line="200" w:lineRule="exact"/>
        <w:ind w:left="284"/>
        <w:rPr>
          <w:szCs w:val="24"/>
        </w:rPr>
      </w:pPr>
    </w:p>
    <w:p w:rsidR="001B0CDA" w:rsidRPr="00E816C2" w:rsidRDefault="001B0CDA" w:rsidP="00F44B8C">
      <w:pPr>
        <w:pStyle w:val="Corpodetexto"/>
        <w:tabs>
          <w:tab w:val="num" w:pos="284"/>
        </w:tabs>
        <w:ind w:left="284"/>
        <w:rPr>
          <w:szCs w:val="24"/>
        </w:rPr>
      </w:pPr>
      <w:r w:rsidRPr="00E816C2">
        <w:rPr>
          <w:szCs w:val="24"/>
        </w:rPr>
        <w:t>2.</w:t>
      </w:r>
      <w:r w:rsidR="00FB0010">
        <w:rPr>
          <w:szCs w:val="24"/>
        </w:rPr>
        <w:t>2.</w:t>
      </w:r>
      <w:r w:rsidRPr="00E816C2">
        <w:rPr>
          <w:szCs w:val="24"/>
        </w:rPr>
        <w:t xml:space="preserve">5. </w:t>
      </w:r>
      <w:r w:rsidR="00F44B8C" w:rsidRPr="00E816C2">
        <w:rPr>
          <w:szCs w:val="24"/>
        </w:rPr>
        <w:t>Certidão</w:t>
      </w:r>
      <w:r w:rsidRPr="00E816C2">
        <w:rPr>
          <w:szCs w:val="24"/>
        </w:rPr>
        <w:t xml:space="preserve"> de </w:t>
      </w:r>
      <w:r w:rsidR="00F44B8C" w:rsidRPr="00E816C2">
        <w:rPr>
          <w:szCs w:val="24"/>
        </w:rPr>
        <w:t>Regularidade d</w:t>
      </w:r>
      <w:r w:rsidRPr="00E816C2">
        <w:rPr>
          <w:szCs w:val="24"/>
        </w:rPr>
        <w:t xml:space="preserve">o Fundo de Garantia por Tempo de Serviço – </w:t>
      </w:r>
      <w:r w:rsidR="00F44B8C" w:rsidRPr="00E816C2">
        <w:rPr>
          <w:szCs w:val="24"/>
        </w:rPr>
        <w:t>CRF</w:t>
      </w:r>
      <w:r w:rsidRPr="00E816C2">
        <w:rPr>
          <w:szCs w:val="24"/>
        </w:rPr>
        <w:t>;</w:t>
      </w:r>
    </w:p>
    <w:p w:rsidR="001B0CDA" w:rsidRPr="00E816C2" w:rsidRDefault="001B0CDA" w:rsidP="00F44B8C">
      <w:pPr>
        <w:pStyle w:val="Corpodetexto"/>
        <w:tabs>
          <w:tab w:val="num" w:pos="284"/>
        </w:tabs>
        <w:spacing w:line="200" w:lineRule="exact"/>
        <w:ind w:left="284"/>
        <w:rPr>
          <w:szCs w:val="24"/>
        </w:rPr>
      </w:pPr>
    </w:p>
    <w:p w:rsidR="001B0CDA" w:rsidRPr="00E816C2" w:rsidRDefault="001B0CDA" w:rsidP="00F44B8C">
      <w:pPr>
        <w:pStyle w:val="Corpodetexto"/>
        <w:tabs>
          <w:tab w:val="num" w:pos="284"/>
        </w:tabs>
        <w:ind w:left="284"/>
        <w:rPr>
          <w:szCs w:val="24"/>
        </w:rPr>
      </w:pPr>
      <w:r w:rsidRPr="00E816C2">
        <w:rPr>
          <w:szCs w:val="24"/>
        </w:rPr>
        <w:t>2.</w:t>
      </w:r>
      <w:r w:rsidR="009365D0">
        <w:rPr>
          <w:szCs w:val="24"/>
        </w:rPr>
        <w:t>2.</w:t>
      </w:r>
      <w:r w:rsidRPr="00E816C2">
        <w:rPr>
          <w:szCs w:val="24"/>
        </w:rPr>
        <w:t xml:space="preserve">6. Prova de regularidade perante a Justiça do Trabalho mediante apresentação de Certidão Negativa de Débitos Trabalhistas – CNDT ou </w:t>
      </w:r>
      <w:r w:rsidR="00F44B8C" w:rsidRPr="00E816C2">
        <w:rPr>
          <w:szCs w:val="24"/>
        </w:rPr>
        <w:t xml:space="preserve">Certidão </w:t>
      </w:r>
      <w:r w:rsidRPr="00E816C2">
        <w:rPr>
          <w:szCs w:val="24"/>
        </w:rPr>
        <w:t xml:space="preserve">Positiva com </w:t>
      </w:r>
      <w:r w:rsidR="00F44B8C" w:rsidRPr="00E816C2">
        <w:rPr>
          <w:szCs w:val="24"/>
        </w:rPr>
        <w:t xml:space="preserve">Efeitos </w:t>
      </w:r>
      <w:r w:rsidRPr="00E816C2">
        <w:rPr>
          <w:szCs w:val="24"/>
        </w:rPr>
        <w:t>de Negativa.</w:t>
      </w:r>
    </w:p>
    <w:p w:rsidR="001B0CDA" w:rsidRPr="00E816C2" w:rsidRDefault="001B0CDA" w:rsidP="001B0CDA">
      <w:pPr>
        <w:pStyle w:val="Corpodetexto"/>
        <w:tabs>
          <w:tab w:val="num" w:pos="851"/>
        </w:tabs>
        <w:spacing w:line="160" w:lineRule="exact"/>
        <w:ind w:hanging="845"/>
        <w:rPr>
          <w:szCs w:val="24"/>
        </w:rPr>
      </w:pPr>
    </w:p>
    <w:p w:rsidR="001B0CDA" w:rsidRPr="002E7971" w:rsidRDefault="00DA6EA0" w:rsidP="001B0CDA">
      <w:pPr>
        <w:pStyle w:val="Corpodetexto2"/>
        <w:rPr>
          <w:b/>
          <w:bCs/>
          <w:sz w:val="24"/>
          <w:szCs w:val="24"/>
        </w:rPr>
      </w:pPr>
      <w:bookmarkStart w:id="45" w:name="_Toc518272897"/>
      <w:r>
        <w:rPr>
          <w:b/>
          <w:bCs/>
          <w:sz w:val="24"/>
          <w:szCs w:val="24"/>
        </w:rPr>
        <w:t>3</w:t>
      </w:r>
      <w:r w:rsidR="001B0CDA" w:rsidRPr="00E816C2">
        <w:rPr>
          <w:b/>
          <w:bCs/>
          <w:sz w:val="24"/>
          <w:szCs w:val="24"/>
        </w:rPr>
        <w:t>. QUALIFICAÇÃO ECONÔMICO-FINANCEIRA</w:t>
      </w:r>
      <w:bookmarkEnd w:id="45"/>
    </w:p>
    <w:p w:rsidR="001B0CDA" w:rsidRPr="002E7971" w:rsidRDefault="001B0CDA" w:rsidP="001B0CDA">
      <w:pPr>
        <w:spacing w:line="200" w:lineRule="exact"/>
        <w:rPr>
          <w:szCs w:val="24"/>
        </w:rPr>
      </w:pPr>
    </w:p>
    <w:p w:rsidR="001B0CDA" w:rsidRPr="002E7971" w:rsidRDefault="00DA6EA0" w:rsidP="001B0CDA">
      <w:pPr>
        <w:pStyle w:val="Corpodetexto"/>
        <w:ind w:left="284"/>
        <w:rPr>
          <w:szCs w:val="24"/>
        </w:rPr>
      </w:pPr>
      <w:r>
        <w:rPr>
          <w:szCs w:val="24"/>
        </w:rPr>
        <w:t>3.1</w:t>
      </w:r>
      <w:r w:rsidR="001B0CDA" w:rsidRPr="006C2A85">
        <w:rPr>
          <w:szCs w:val="24"/>
        </w:rPr>
        <w:t>. Certidão negativa de falência ou recuperação judicial ou extrajudicial expedida pelo distribuidor da sede da pessoa jurídica.</w:t>
      </w:r>
    </w:p>
    <w:p w:rsidR="001B0CDA" w:rsidRDefault="001B0CDA" w:rsidP="001B0CDA">
      <w:pPr>
        <w:pStyle w:val="Corpodetexto"/>
        <w:ind w:left="851" w:hanging="425"/>
        <w:rPr>
          <w:strike/>
          <w:color w:val="FF0000"/>
          <w:szCs w:val="24"/>
        </w:rPr>
      </w:pPr>
    </w:p>
    <w:p w:rsidR="006C2A85" w:rsidRDefault="00DA6EA0" w:rsidP="006C2A85">
      <w:pPr>
        <w:pStyle w:val="Corpodetexto"/>
        <w:ind w:left="851" w:hanging="143"/>
        <w:rPr>
          <w:szCs w:val="24"/>
        </w:rPr>
      </w:pPr>
      <w:r>
        <w:rPr>
          <w:szCs w:val="24"/>
        </w:rPr>
        <w:t>3</w:t>
      </w:r>
      <w:r w:rsidR="006C2A85">
        <w:rPr>
          <w:szCs w:val="24"/>
        </w:rPr>
        <w:t>.</w:t>
      </w:r>
      <w:r>
        <w:rPr>
          <w:szCs w:val="24"/>
        </w:rPr>
        <w:t>1</w:t>
      </w:r>
      <w:r w:rsidR="006C2A85" w:rsidRPr="006C2A85">
        <w:rPr>
          <w:szCs w:val="24"/>
        </w:rPr>
        <w:t>.1.</w:t>
      </w:r>
      <w:r w:rsidR="006C2A85">
        <w:rPr>
          <w:szCs w:val="24"/>
        </w:rPr>
        <w:t xml:space="preserve"> Caso a licitante esteja em recuperação judicial, a sua participação está condicionada à apresentação no Envelope “A” – Documentação para Habilitaç</w:t>
      </w:r>
      <w:r w:rsidR="000A7C1D">
        <w:rPr>
          <w:szCs w:val="24"/>
        </w:rPr>
        <w:t xml:space="preserve">ão </w:t>
      </w:r>
      <w:r w:rsidR="006C2A85">
        <w:rPr>
          <w:szCs w:val="24"/>
        </w:rPr>
        <w:t>do Plano de Recuperação já homologado pelo juí</w:t>
      </w:r>
      <w:r w:rsidR="000A7C1D">
        <w:rPr>
          <w:szCs w:val="24"/>
        </w:rPr>
        <w:t xml:space="preserve">zo competente e em </w:t>
      </w:r>
      <w:proofErr w:type="gramStart"/>
      <w:r w:rsidR="000A7C1D">
        <w:rPr>
          <w:szCs w:val="24"/>
        </w:rPr>
        <w:t>pleno vigor</w:t>
      </w:r>
      <w:proofErr w:type="gramEnd"/>
      <w:r w:rsidR="000A7C1D">
        <w:rPr>
          <w:szCs w:val="24"/>
        </w:rPr>
        <w:t xml:space="preserve"> </w:t>
      </w:r>
      <w:r w:rsidR="006C2A85">
        <w:rPr>
          <w:szCs w:val="24"/>
        </w:rPr>
        <w:t>(Súmula nº 50 do TCE/SP).</w:t>
      </w:r>
    </w:p>
    <w:p w:rsidR="006C2A85" w:rsidRPr="002E7971" w:rsidRDefault="006C2A85" w:rsidP="001B0CDA">
      <w:pPr>
        <w:pStyle w:val="Corpodetexto"/>
        <w:ind w:left="851" w:hanging="425"/>
        <w:rPr>
          <w:szCs w:val="24"/>
        </w:rPr>
      </w:pPr>
    </w:p>
    <w:p w:rsidR="001B0CDA" w:rsidRPr="002E7971" w:rsidRDefault="008C252D" w:rsidP="001B0CDA">
      <w:pPr>
        <w:pStyle w:val="Corpodetexto"/>
        <w:ind w:left="851" w:hanging="851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1B0CDA" w:rsidRPr="002E7971">
        <w:rPr>
          <w:b/>
          <w:bCs/>
          <w:szCs w:val="24"/>
        </w:rPr>
        <w:t>. DISPOSIÇÕES GERAIS</w:t>
      </w:r>
    </w:p>
    <w:p w:rsidR="001B0CDA" w:rsidRPr="002E7971" w:rsidRDefault="001B0CDA" w:rsidP="001B0CDA">
      <w:pPr>
        <w:pStyle w:val="Corpodetexto"/>
        <w:spacing w:line="180" w:lineRule="exact"/>
        <w:ind w:left="851" w:hanging="851"/>
        <w:rPr>
          <w:szCs w:val="24"/>
        </w:rPr>
      </w:pPr>
    </w:p>
    <w:p w:rsidR="001B0CDA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1B0CDA" w:rsidRPr="002E7971">
        <w:rPr>
          <w:szCs w:val="24"/>
        </w:rPr>
        <w:t>.1</w:t>
      </w:r>
      <w:r w:rsidR="00CC1E92">
        <w:rPr>
          <w:szCs w:val="24"/>
        </w:rPr>
        <w:t>. Todos os documentos que possuírem prazo de validade deverão ser apresentados com</w:t>
      </w:r>
      <w:r w:rsidR="001B0CDA" w:rsidRPr="002E7971">
        <w:rPr>
          <w:szCs w:val="24"/>
        </w:rPr>
        <w:t xml:space="preserve"> </w:t>
      </w:r>
      <w:r w:rsidR="001B0CDA" w:rsidRPr="00CC1E92">
        <w:rPr>
          <w:szCs w:val="24"/>
        </w:rPr>
        <w:t>validade até a data prevista para abertura do envelope “A” – Documentação para Habilitação.</w:t>
      </w:r>
    </w:p>
    <w:p w:rsidR="00A9321C" w:rsidRDefault="00A9321C" w:rsidP="001B0CDA">
      <w:pPr>
        <w:pStyle w:val="Corpodetexto"/>
        <w:ind w:left="284"/>
        <w:rPr>
          <w:szCs w:val="24"/>
        </w:rPr>
      </w:pPr>
    </w:p>
    <w:p w:rsidR="00A9321C" w:rsidRPr="00CC1E92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A9321C">
        <w:rPr>
          <w:szCs w:val="24"/>
        </w:rPr>
        <w:t>.1.1. Os documentos que não mencionarem prazo de validade serão considerados válidos por 180 (cento e oitenta) dias contados da data de sua emissão.</w:t>
      </w:r>
    </w:p>
    <w:p w:rsidR="001B0CDA" w:rsidRPr="00CC1E92" w:rsidRDefault="001B0CDA" w:rsidP="001B0CDA">
      <w:pPr>
        <w:pStyle w:val="Corpodetexto"/>
        <w:spacing w:line="200" w:lineRule="exact"/>
        <w:ind w:left="851" w:hanging="567"/>
        <w:rPr>
          <w:szCs w:val="24"/>
        </w:rPr>
      </w:pPr>
    </w:p>
    <w:p w:rsidR="001B0CDA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1B0CDA" w:rsidRPr="00CC1E92">
        <w:rPr>
          <w:szCs w:val="24"/>
        </w:rPr>
        <w:t>.2. Todos os docume</w:t>
      </w:r>
      <w:r w:rsidR="00806839" w:rsidRPr="00CC1E92">
        <w:rPr>
          <w:szCs w:val="24"/>
        </w:rPr>
        <w:t xml:space="preserve">ntos poderão ser apresentados </w:t>
      </w:r>
      <w:r w:rsidR="00CC1E92" w:rsidRPr="00CC1E92">
        <w:rPr>
          <w:szCs w:val="24"/>
        </w:rPr>
        <w:t>em</w:t>
      </w:r>
      <w:r w:rsidR="001B0CDA" w:rsidRPr="00CC1E92">
        <w:rPr>
          <w:szCs w:val="24"/>
        </w:rPr>
        <w:t xml:space="preserve"> original, por cópia autenticada ou por cópia simples</w:t>
      </w:r>
      <w:r w:rsidR="00CC1E92" w:rsidRPr="00CC1E92">
        <w:rPr>
          <w:szCs w:val="24"/>
        </w:rPr>
        <w:t>, desde que</w:t>
      </w:r>
      <w:r w:rsidR="001B0CDA" w:rsidRPr="00CC1E92">
        <w:rPr>
          <w:szCs w:val="24"/>
        </w:rPr>
        <w:t xml:space="preserve"> </w:t>
      </w:r>
      <w:r w:rsidR="00CC1E92" w:rsidRPr="00CC1E92">
        <w:rPr>
          <w:szCs w:val="24"/>
        </w:rPr>
        <w:t xml:space="preserve">acompanhada do original </w:t>
      </w:r>
      <w:r w:rsidR="001B0CDA" w:rsidRPr="00CC1E92">
        <w:rPr>
          <w:szCs w:val="24"/>
        </w:rPr>
        <w:t xml:space="preserve">para </w:t>
      </w:r>
      <w:r w:rsidR="00CC1E92">
        <w:rPr>
          <w:szCs w:val="24"/>
        </w:rPr>
        <w:t xml:space="preserve">cotejo e </w:t>
      </w:r>
      <w:r w:rsidR="00CC1E92" w:rsidRPr="00CC1E92">
        <w:rPr>
          <w:szCs w:val="24"/>
        </w:rPr>
        <w:t>conferência.</w:t>
      </w:r>
    </w:p>
    <w:p w:rsidR="00A9321C" w:rsidRDefault="00A9321C" w:rsidP="001B0CDA">
      <w:pPr>
        <w:pStyle w:val="Corpodetexto"/>
        <w:ind w:left="284"/>
        <w:rPr>
          <w:szCs w:val="24"/>
        </w:rPr>
      </w:pPr>
    </w:p>
    <w:p w:rsidR="00A9321C" w:rsidRPr="00CC1E92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A9321C">
        <w:rPr>
          <w:szCs w:val="24"/>
        </w:rPr>
        <w:t xml:space="preserve">.2.1. Documentos autenticados eletronicamente em substituição </w:t>
      </w:r>
      <w:proofErr w:type="gramStart"/>
      <w:r w:rsidR="00A9321C">
        <w:rPr>
          <w:szCs w:val="24"/>
        </w:rPr>
        <w:t>à</w:t>
      </w:r>
      <w:proofErr w:type="gramEnd"/>
      <w:r w:rsidR="00A9321C">
        <w:rPr>
          <w:szCs w:val="24"/>
        </w:rPr>
        <w:t xml:space="preserve"> copia autenticada ou simples serão aceitos desde que demonstrada a utilização de certificação ICP-Brasil.</w:t>
      </w:r>
    </w:p>
    <w:p w:rsidR="001B0CDA" w:rsidRPr="00CC1E92" w:rsidRDefault="001B0CDA" w:rsidP="001B0CDA">
      <w:pPr>
        <w:pStyle w:val="Corpodetexto"/>
        <w:ind w:left="851" w:hanging="851"/>
        <w:rPr>
          <w:szCs w:val="24"/>
        </w:rPr>
      </w:pPr>
    </w:p>
    <w:p w:rsidR="008C252D" w:rsidRDefault="008C252D" w:rsidP="008C252D">
      <w:pPr>
        <w:ind w:firstLine="284"/>
        <w:jc w:val="both"/>
        <w:rPr>
          <w:rFonts w:ascii="Times New (W1)" w:hAnsi="Times New (W1)" w:cs="Times New (W1)"/>
        </w:rPr>
      </w:pPr>
      <w:r>
        <w:rPr>
          <w:rFonts w:ascii="Times New (W1)" w:hAnsi="Times New (W1)" w:cs="Times New (W1)"/>
        </w:rPr>
        <w:t xml:space="preserve">4.3. Se a licitante for a </w:t>
      </w:r>
      <w:r>
        <w:rPr>
          <w:rFonts w:ascii="Times New (W1)" w:hAnsi="Times New (W1)" w:cs="Times New (W1)"/>
          <w:b/>
          <w:bCs/>
          <w:u w:val="single"/>
        </w:rPr>
        <w:t>matriz</w:t>
      </w:r>
      <w:r>
        <w:rPr>
          <w:rFonts w:ascii="Times New (W1)" w:hAnsi="Times New (W1)" w:cs="Times New (W1)"/>
        </w:rPr>
        <w:t xml:space="preserve"> todos os documentos relativos </w:t>
      </w:r>
      <w:proofErr w:type="gramStart"/>
      <w:r>
        <w:rPr>
          <w:rFonts w:ascii="Times New (W1)" w:hAnsi="Times New (W1)" w:cs="Times New (W1)"/>
        </w:rPr>
        <w:t>a</w:t>
      </w:r>
      <w:proofErr w:type="gramEnd"/>
      <w:r>
        <w:rPr>
          <w:rFonts w:ascii="Times New (W1)" w:hAnsi="Times New (W1)" w:cs="Times New (W1)"/>
        </w:rPr>
        <w:t xml:space="preserve"> sua habilitação deverão estar em seu nome, e se for a </w:t>
      </w:r>
      <w:r>
        <w:rPr>
          <w:rFonts w:ascii="Times New (W1)" w:hAnsi="Times New (W1)" w:cs="Times New (W1)"/>
          <w:b/>
          <w:bCs/>
          <w:u w:val="single"/>
        </w:rPr>
        <w:t>filial</w:t>
      </w:r>
      <w:r>
        <w:rPr>
          <w:rFonts w:ascii="Times New (W1)" w:hAnsi="Times New (W1)" w:cs="Times New (W1)"/>
        </w:rPr>
        <w:t xml:space="preserve"> todos os documentos deverão estar em nome da </w:t>
      </w:r>
      <w:r>
        <w:rPr>
          <w:rFonts w:ascii="Times New (W1)" w:hAnsi="Times New (W1)" w:cs="Times New (W1)"/>
          <w:b/>
          <w:bCs/>
          <w:u w:val="single"/>
        </w:rPr>
        <w:t>filial</w:t>
      </w:r>
      <w:r>
        <w:rPr>
          <w:rFonts w:ascii="Times New (W1)" w:hAnsi="Times New (W1)" w:cs="Times New (W1)"/>
        </w:rPr>
        <w:t xml:space="preserve">, exceto os que, pela própria natureza, comprovadamente, forem emitidos somente em nome da </w:t>
      </w:r>
      <w:r>
        <w:rPr>
          <w:rFonts w:ascii="Times New (W1)" w:hAnsi="Times New (W1)" w:cs="Times New (W1)"/>
          <w:b/>
          <w:bCs/>
          <w:u w:val="single"/>
        </w:rPr>
        <w:t>matriz</w:t>
      </w:r>
      <w:r>
        <w:rPr>
          <w:rFonts w:ascii="Times New (W1)" w:hAnsi="Times New (W1)" w:cs="Times New (W1)"/>
        </w:rPr>
        <w:t>.</w:t>
      </w:r>
    </w:p>
    <w:p w:rsidR="002A7B07" w:rsidRDefault="002A7B07" w:rsidP="008C252D">
      <w:pPr>
        <w:ind w:firstLine="284"/>
        <w:jc w:val="both"/>
        <w:rPr>
          <w:rFonts w:ascii="Times New (W1)" w:hAnsi="Times New (W1)" w:cs="Times New (W1)"/>
        </w:rPr>
      </w:pPr>
    </w:p>
    <w:p w:rsidR="002A7B07" w:rsidRDefault="002A7B07" w:rsidP="002A7B07">
      <w:pPr>
        <w:ind w:firstLine="284"/>
        <w:jc w:val="both"/>
      </w:pPr>
      <w:r>
        <w:t>4.4. Nos termos do art. 42 da Lei Complementar nº 123/06</w:t>
      </w:r>
      <w:r w:rsidR="006A07CC">
        <w:t>,</w:t>
      </w:r>
      <w:r>
        <w:t xml:space="preserve"> as Microempresas e as Empresas de Pequeno Porte deverão apresentar toda documentação exigida para efeito de comprovação da regularidade fiscal, mesmo que esta apresente alguma restrição.</w:t>
      </w:r>
    </w:p>
    <w:p w:rsidR="002A7B07" w:rsidRDefault="002A7B07" w:rsidP="002A7B07">
      <w:pPr>
        <w:ind w:firstLine="284"/>
        <w:jc w:val="both"/>
      </w:pPr>
      <w:r>
        <w:lastRenderedPageBreak/>
        <w:t xml:space="preserve"> </w:t>
      </w:r>
    </w:p>
    <w:p w:rsidR="002A7B07" w:rsidRDefault="002A7B07" w:rsidP="002A7B07">
      <w:pPr>
        <w:ind w:firstLine="284"/>
        <w:jc w:val="both"/>
      </w:pPr>
      <w:r>
        <w:t xml:space="preserve">4.4.1. Havendo alguma restrição na comprovação da regularidade fiscal, será assegurado o prazo de </w:t>
      </w:r>
      <w:proofErr w:type="gramStart"/>
      <w:r w:rsidRPr="0036587C">
        <w:t>5</w:t>
      </w:r>
      <w:proofErr w:type="gramEnd"/>
      <w:r w:rsidRPr="0036587C">
        <w:t xml:space="preserve"> (cinco)</w:t>
      </w:r>
      <w:r>
        <w:t xml:space="preserve"> dias úteis, cujo termo inicial corresponderá ao momento em que a proponente for declarada a vencedora do certame, prorrogáveis por igual período, a critério da Administração Pública, para a regularização da documentação, pagamento ou parcelamento do débito, e emissão de eventuais certidões negativas ou positivas com efeito de certidão negativa. </w:t>
      </w:r>
    </w:p>
    <w:p w:rsidR="002A7B07" w:rsidRDefault="002A7B07" w:rsidP="002A7B07">
      <w:pPr>
        <w:ind w:firstLine="284"/>
        <w:jc w:val="both"/>
      </w:pPr>
    </w:p>
    <w:p w:rsidR="002A7B07" w:rsidRDefault="002A7B07" w:rsidP="002A7B07">
      <w:pPr>
        <w:ind w:firstLine="284"/>
        <w:jc w:val="both"/>
      </w:pPr>
      <w:r>
        <w:t xml:space="preserve">4.4.2. A </w:t>
      </w:r>
      <w:proofErr w:type="gramStart"/>
      <w:r>
        <w:t>não-regularização</w:t>
      </w:r>
      <w:proofErr w:type="gramEnd"/>
      <w:r>
        <w:t xml:space="preserve"> da documentação, no prazo previsto na alínea anterior, implicará decadência do direito à contratação, sem prejuízo das sanções previstas no art. 81 da Lei nº 8.666</w:t>
      </w:r>
      <w:r w:rsidR="006A07CC">
        <w:t>/</w:t>
      </w:r>
      <w:r>
        <w:t>1993, sendo facultado à UNICAMP convocar as licitantes remanescentes, na ordem de classificação, para a assinatura do contrato, ou revogar a licitação.</w:t>
      </w:r>
    </w:p>
    <w:p w:rsidR="002A7B07" w:rsidRDefault="002A7B07" w:rsidP="002A7B07">
      <w:pPr>
        <w:tabs>
          <w:tab w:val="num" w:pos="426"/>
        </w:tabs>
        <w:spacing w:line="160" w:lineRule="exact"/>
        <w:ind w:left="425" w:hanging="425"/>
        <w:jc w:val="both"/>
        <w:rPr>
          <w:highlight w:val="yellow"/>
        </w:rPr>
      </w:pPr>
    </w:p>
    <w:p w:rsidR="002A7B07" w:rsidRDefault="002A7B07" w:rsidP="002A7B07">
      <w:pPr>
        <w:ind w:firstLine="284"/>
        <w:jc w:val="both"/>
      </w:pPr>
      <w:r>
        <w:t>4.4.3. Para uso desse benefício a licitante deverá comprovar sua condição de microempresa e empresa de pequeno porte, mediante apresentação de certidão expedida pela Junta Comercial ou pelo Registro Civil de Pessoas Jurídicas, devendo ser aceita até o dia 31 de janeiro de cada ano a certidão emitida no ano anterior.</w:t>
      </w:r>
    </w:p>
    <w:p w:rsidR="00850084" w:rsidRDefault="00850084">
      <w:pPr>
        <w:spacing w:after="200" w:line="276" w:lineRule="auto"/>
      </w:pPr>
      <w:r>
        <w:br w:type="page"/>
      </w:r>
    </w:p>
    <w:p w:rsidR="00850084" w:rsidRDefault="00850084" w:rsidP="00850084">
      <w:pPr>
        <w:jc w:val="center"/>
        <w:rPr>
          <w:b/>
        </w:rPr>
      </w:pPr>
      <w:r>
        <w:rPr>
          <w:b/>
        </w:rPr>
        <w:lastRenderedPageBreak/>
        <w:t>Anexo III – Minuta de Contrato</w:t>
      </w:r>
    </w:p>
    <w:p w:rsidR="00850084" w:rsidRDefault="00850084" w:rsidP="00850084">
      <w:pPr>
        <w:jc w:val="both"/>
        <w:rPr>
          <w:b/>
        </w:rPr>
      </w:pPr>
    </w:p>
    <w:p w:rsidR="00850084" w:rsidRDefault="00850084" w:rsidP="00850084">
      <w:pPr>
        <w:jc w:val="center"/>
        <w:rPr>
          <w:b/>
        </w:rPr>
      </w:pPr>
      <w:r w:rsidRPr="00A46431">
        <w:rPr>
          <w:b/>
        </w:rPr>
        <w:t>CONTRATO</w:t>
      </w:r>
      <w:r>
        <w:rPr>
          <w:b/>
        </w:rPr>
        <w:t xml:space="preserve"> DE ALIENAÇÃO POR VENDA </w:t>
      </w:r>
    </w:p>
    <w:p w:rsidR="00850084" w:rsidRDefault="00850084" w:rsidP="00850084">
      <w:pPr>
        <w:jc w:val="center"/>
        <w:rPr>
          <w:b/>
        </w:rPr>
      </w:pPr>
      <w:r>
        <w:rPr>
          <w:b/>
        </w:rPr>
        <w:t xml:space="preserve">BENS MÓVEIS INSERVÍVEIS Nº </w:t>
      </w:r>
      <w:r>
        <w:rPr>
          <w:b/>
        </w:rPr>
        <w:fldChar w:fldCharType="begin">
          <w:ffData>
            <w:name w:val="Texto205"/>
            <w:enabled/>
            <w:calcOnExit w:val="0"/>
            <w:textInput>
              <w:maxLength w:val="2"/>
            </w:textInput>
          </w:ffData>
        </w:fldChar>
      </w:r>
      <w:bookmarkStart w:id="46" w:name="Texto2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  <w:r>
        <w:rPr>
          <w:b/>
        </w:rPr>
        <w:t>/</w:t>
      </w:r>
      <w:r>
        <w:rPr>
          <w:b/>
        </w:rPr>
        <w:fldChar w:fldCharType="begin">
          <w:ffData>
            <w:name w:val="Texto206"/>
            <w:enabled/>
            <w:calcOnExit w:val="0"/>
            <w:textInput>
              <w:maxLength w:val="4"/>
            </w:textInput>
          </w:ffData>
        </w:fldChar>
      </w:r>
      <w:bookmarkStart w:id="47" w:name="Texto2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</w:p>
    <w:p w:rsidR="00850084" w:rsidRDefault="00850084" w:rsidP="00850084">
      <w:pPr>
        <w:jc w:val="center"/>
      </w:pPr>
      <w:r>
        <w:rPr>
          <w:b/>
        </w:rPr>
        <w:t xml:space="preserve">PROCESSO: </w:t>
      </w:r>
      <w:r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-P-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/</w:t>
      </w:r>
      <w:r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850084" w:rsidRDefault="00850084" w:rsidP="00850084">
      <w:pPr>
        <w:jc w:val="center"/>
      </w:pPr>
    </w:p>
    <w:p w:rsidR="00850084" w:rsidRDefault="00850084" w:rsidP="00850084">
      <w:pPr>
        <w:jc w:val="center"/>
      </w:pPr>
    </w:p>
    <w:p w:rsidR="00850084" w:rsidRDefault="00850084" w:rsidP="00850084">
      <w:pPr>
        <w:jc w:val="center"/>
      </w:pPr>
    </w:p>
    <w:p w:rsidR="00850084" w:rsidRDefault="00850084" w:rsidP="00850084">
      <w:pPr>
        <w:jc w:val="both"/>
      </w:pPr>
      <w:r>
        <w:rPr>
          <w:b/>
        </w:rPr>
        <w:t>UNIVERSIDADE ESTADUAL DE CAMPINAS</w:t>
      </w:r>
      <w:r>
        <w:t xml:space="preserve">, entidade autárquica estadual com sede na Cidade Universitária “Zeferino Vaz”, Distrito de Barão Geraldo em Campinas, Estado de São Paulo, inscrita no CNPJ/MF sob o nº 46.068.425/0001-33, neste ato legal e estatutariamente representada, doravante denominada simplesmente </w:t>
      </w:r>
      <w:r>
        <w:rPr>
          <w:b/>
        </w:rPr>
        <w:t>CONTRATANTE</w:t>
      </w:r>
      <w:r>
        <w:t xml:space="preserve"> e, de outro, a empresa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8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 xml:space="preserve">, inscrita no CNPJ/MF n°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9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, com sede à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0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t xml:space="preserve">, 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1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t xml:space="preserve">, neste ato devidamente representada por </w:t>
      </w:r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2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t xml:space="preserve">, doravante denominada simplesmente </w:t>
      </w:r>
      <w:r>
        <w:rPr>
          <w:b/>
        </w:rPr>
        <w:t>CONTRATADA</w:t>
      </w:r>
      <w:r>
        <w:t>, têm entre si justo e contratado o objeto da Concorrência Pública DGA n°</w:t>
      </w:r>
      <w:r>
        <w:fldChar w:fldCharType="begin">
          <w:ffData>
            <w:name w:val="Texto57"/>
            <w:enabled/>
            <w:calcOnExit w:val="0"/>
            <w:textInput>
              <w:maxLength w:val="2"/>
            </w:textInput>
          </w:ffData>
        </w:fldChar>
      </w:r>
      <w:bookmarkStart w:id="53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>/</w:t>
      </w:r>
      <w: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bookmarkStart w:id="54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 xml:space="preserve">, homologada e adjudicada </w:t>
      </w:r>
      <w:proofErr w:type="gramStart"/>
      <w:r>
        <w:t>pelo(</w:t>
      </w:r>
      <w:proofErr w:type="gramEnd"/>
      <w:r>
        <w:t xml:space="preserve">a) </w:t>
      </w:r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55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t xml:space="preserve"> da Universidade Estadual de Campinas em </w:t>
      </w:r>
      <w:r>
        <w:fldChar w:fldCharType="begin">
          <w:ffData>
            <w:name w:val="Texto60"/>
            <w:enabled/>
            <w:calcOnExit w:val="0"/>
            <w:textInput>
              <w:maxLength w:val="2"/>
            </w:textInput>
          </w:ffData>
        </w:fldChar>
      </w:r>
      <w:bookmarkStart w:id="56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>/</w:t>
      </w:r>
      <w:r>
        <w:fldChar w:fldCharType="begin">
          <w:ffData>
            <w:name w:val="Texto61"/>
            <w:enabled/>
            <w:calcOnExit w:val="0"/>
            <w:textInput>
              <w:maxLength w:val="2"/>
            </w:textInput>
          </w:ffData>
        </w:fldChar>
      </w:r>
      <w:bookmarkStart w:id="57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>/</w:t>
      </w:r>
      <w: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bookmarkStart w:id="58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>, e mediante as condições a seguir:</w:t>
      </w:r>
    </w:p>
    <w:p w:rsidR="00850084" w:rsidRDefault="00850084" w:rsidP="00850084"/>
    <w:p w:rsidR="00850084" w:rsidRDefault="00850084" w:rsidP="00850084">
      <w:pPr>
        <w:pStyle w:val="Ttulo1"/>
      </w:pPr>
      <w:r>
        <w:t>CLÁUSULA UM - DO OBJETO</w:t>
      </w:r>
    </w:p>
    <w:p w:rsidR="00850084" w:rsidRDefault="00850084" w:rsidP="00850084"/>
    <w:p w:rsidR="00850084" w:rsidRDefault="00850084" w:rsidP="00850084">
      <w:pPr>
        <w:numPr>
          <w:ilvl w:val="1"/>
          <w:numId w:val="19"/>
        </w:numPr>
        <w:tabs>
          <w:tab w:val="clear" w:pos="360"/>
          <w:tab w:val="num" w:pos="567"/>
        </w:tabs>
        <w:ind w:left="0" w:firstLine="0"/>
        <w:jc w:val="both"/>
      </w:pPr>
      <w:r>
        <w:t>O objeto deste contrato é a alienação por venda de bens móveis inservíveis, conforme especificações detalhadas no Anexo I.</w:t>
      </w:r>
    </w:p>
    <w:p w:rsidR="00850084" w:rsidRDefault="00850084" w:rsidP="00850084">
      <w:pPr>
        <w:jc w:val="both"/>
      </w:pPr>
    </w:p>
    <w:p w:rsidR="00850084" w:rsidRDefault="00850084" w:rsidP="00850084">
      <w:pPr>
        <w:pStyle w:val="Corpodetexto21"/>
        <w:numPr>
          <w:ilvl w:val="1"/>
          <w:numId w:val="19"/>
        </w:numPr>
        <w:tabs>
          <w:tab w:val="clear" w:pos="360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 edital o Anexo I e a proposta </w:t>
      </w:r>
      <w:r w:rsidRPr="00A46431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Contratada são partes integrantes do </w:t>
      </w:r>
      <w:r w:rsidRPr="00A46431">
        <w:rPr>
          <w:rFonts w:ascii="Times New Roman" w:hAnsi="Times New Roman"/>
        </w:rPr>
        <w:t>contrato</w:t>
      </w:r>
      <w:r>
        <w:rPr>
          <w:rFonts w:ascii="Times New Roman" w:hAnsi="Times New Roman"/>
        </w:rPr>
        <w:t>.</w:t>
      </w:r>
    </w:p>
    <w:p w:rsidR="00850084" w:rsidRDefault="00850084" w:rsidP="00850084">
      <w:pPr>
        <w:tabs>
          <w:tab w:val="left" w:pos="3165"/>
        </w:tabs>
        <w:jc w:val="both"/>
      </w:pPr>
      <w:r>
        <w:tab/>
      </w:r>
    </w:p>
    <w:p w:rsidR="00850084" w:rsidRDefault="00850084" w:rsidP="00850084">
      <w:pPr>
        <w:pStyle w:val="Ttulo1"/>
      </w:pPr>
      <w:r>
        <w:t>CLÁUSULA DOIS – DA VIGÊNCIA DO CONTRATO</w:t>
      </w:r>
    </w:p>
    <w:p w:rsidR="00850084" w:rsidRDefault="00850084" w:rsidP="00850084"/>
    <w:p w:rsidR="00850084" w:rsidRDefault="00850084" w:rsidP="00850084">
      <w:pPr>
        <w:jc w:val="both"/>
      </w:pPr>
      <w:r>
        <w:t>2</w:t>
      </w:r>
      <w:r w:rsidRPr="00A46431">
        <w:t xml:space="preserve">.1. A vigência do contrato será de </w:t>
      </w:r>
      <w:r>
        <w:fldChar w:fldCharType="begin">
          <w:ffData>
            <w:name w:val=""/>
            <w:enabled/>
            <w:calcOnExit w:val="0"/>
            <w:textInput>
              <w:default w:val="12 (doze) meses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12 (doze) meses </w:t>
      </w:r>
      <w:r>
        <w:fldChar w:fldCharType="end"/>
      </w:r>
      <w:r w:rsidRPr="00A46431">
        <w:t>contados da data d</w:t>
      </w:r>
      <w:r>
        <w:t>e su</w:t>
      </w:r>
      <w:r w:rsidRPr="00A46431">
        <w:t xml:space="preserve">a </w:t>
      </w:r>
      <w:r>
        <w:t>assinatura</w:t>
      </w:r>
      <w:r w:rsidRPr="00A46431">
        <w:t>, podendo ser prorrogado nos termos do inc</w:t>
      </w:r>
      <w:r>
        <w:t>iso</w:t>
      </w:r>
      <w:r w:rsidRPr="00A46431">
        <w:t xml:space="preserve"> II do art</w:t>
      </w:r>
      <w:r>
        <w:t>igo</w:t>
      </w:r>
      <w:r w:rsidRPr="00A46431">
        <w:t xml:space="preserve"> 57 da Lei Federal nº 8.666/</w:t>
      </w:r>
      <w:r>
        <w:t>19</w:t>
      </w:r>
      <w:r w:rsidRPr="00A46431">
        <w:t>93, por meio de Termo Aditivo desde que justificado e autorizado pela autoridade competente.</w:t>
      </w:r>
    </w:p>
    <w:p w:rsidR="00850084" w:rsidRDefault="00850084" w:rsidP="00850084">
      <w:pPr>
        <w:jc w:val="both"/>
      </w:pPr>
    </w:p>
    <w:p w:rsidR="00850084" w:rsidRDefault="00850084" w:rsidP="00850084">
      <w:pPr>
        <w:jc w:val="both"/>
      </w:pPr>
      <w:r>
        <w:t xml:space="preserve">2.2. A Contratada poderá se </w:t>
      </w:r>
      <w:r w:rsidRPr="00B91799">
        <w:t xml:space="preserve">opor à prorrogação da vigência contratual, desde que o faça por escrito e com antecedência de até </w:t>
      </w:r>
      <w:r>
        <w:fldChar w:fldCharType="begin">
          <w:ffData>
            <w:name w:val=""/>
            <w:enabled/>
            <w:calcOnExit w:val="0"/>
            <w:textInput>
              <w:default w:val="120 (cento e vint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120 (cento e vinte)</w:t>
      </w:r>
      <w:r>
        <w:fldChar w:fldCharType="end"/>
      </w:r>
      <w:r w:rsidRPr="00B91799">
        <w:t xml:space="preserve"> dias da data de seu vencimento ou de cada prorrogação.</w:t>
      </w:r>
    </w:p>
    <w:p w:rsidR="00850084" w:rsidRDefault="00850084" w:rsidP="00850084">
      <w:pPr>
        <w:jc w:val="both"/>
      </w:pPr>
    </w:p>
    <w:p w:rsidR="00850084" w:rsidRDefault="00850084" w:rsidP="00850084">
      <w:pPr>
        <w:pStyle w:val="Ttulo1"/>
      </w:pPr>
      <w:r>
        <w:t>CLÁUSULA TRÊS – DO VALOR</w:t>
      </w:r>
    </w:p>
    <w:p w:rsidR="00850084" w:rsidRDefault="00850084" w:rsidP="00850084">
      <w:pPr>
        <w:ind w:firstLine="1418"/>
        <w:jc w:val="both"/>
      </w:pPr>
    </w:p>
    <w:p w:rsidR="00850084" w:rsidRDefault="00850084" w:rsidP="00850084">
      <w:pPr>
        <w:jc w:val="both"/>
      </w:pPr>
      <w:r>
        <w:t xml:space="preserve">3.1. O valor total estimado para o contrato é de R$ </w:t>
      </w:r>
      <w:r>
        <w:fldChar w:fldCharType="begin">
          <w:ffData>
            <w:name w:val="Texto2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ao custo estimado de </w:t>
      </w:r>
      <w:r>
        <w:fldChar w:fldCharType="begin">
          <w:ffData>
            <w:name w:val="Texto2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/kg.</w:t>
      </w:r>
    </w:p>
    <w:p w:rsidR="00850084" w:rsidRDefault="00850084" w:rsidP="00850084">
      <w:pPr>
        <w:ind w:firstLine="1418"/>
        <w:jc w:val="both"/>
      </w:pPr>
    </w:p>
    <w:p w:rsidR="00850084" w:rsidRDefault="00850084" w:rsidP="0085008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CLÁUSULA QUARTA – DA RETIRADA, PESAGEM E </w:t>
      </w:r>
      <w:proofErr w:type="gramStart"/>
      <w:r>
        <w:rPr>
          <w:b/>
          <w:bCs/>
          <w:color w:val="000000"/>
        </w:rPr>
        <w:t>TRANSPORTE</w:t>
      </w:r>
      <w:proofErr w:type="gramEnd"/>
    </w:p>
    <w:p w:rsidR="00850084" w:rsidRDefault="00850084" w:rsidP="00850084"/>
    <w:p w:rsidR="00850084" w:rsidRDefault="00850084" w:rsidP="00850084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4.1. </w:t>
      </w:r>
      <w:r w:rsidRPr="003C17B4">
        <w:rPr>
          <w:color w:val="000000"/>
        </w:rPr>
        <w:t>Antes da retirada dos materiais</w:t>
      </w:r>
      <w:r>
        <w:rPr>
          <w:color w:val="000000"/>
        </w:rPr>
        <w:t xml:space="preserve">, a Contratada deverá realizar a entrega da documentação necessária à emissão de crachás, assim como a liberação pela Segurança do Trabalho, conforme disposto no “MANUAL DE SEGURANÇA” da </w:t>
      </w:r>
      <w:proofErr w:type="spellStart"/>
      <w:proofErr w:type="gramStart"/>
      <w:r>
        <w:rPr>
          <w:color w:val="000000"/>
        </w:rPr>
        <w:t>DSTr</w:t>
      </w:r>
      <w:proofErr w:type="spellEnd"/>
      <w:proofErr w:type="gramEnd"/>
      <w:r>
        <w:rPr>
          <w:color w:val="000000"/>
        </w:rPr>
        <w:t xml:space="preserve"> – Divisão de Segurança do Trabalho – DGRH da UNICAMP.  </w:t>
      </w:r>
    </w:p>
    <w:p w:rsidR="00850084" w:rsidRDefault="00850084" w:rsidP="00850084">
      <w:pPr>
        <w:pStyle w:val="NormalWeb"/>
        <w:spacing w:before="0" w:beforeAutospacing="0" w:after="0" w:afterAutospacing="0"/>
        <w:ind w:left="360"/>
        <w:jc w:val="both"/>
      </w:pPr>
      <w:r>
        <w:rPr>
          <w:color w:val="000000"/>
          <w:shd w:val="clear" w:color="auto" w:fill="FFFFFF"/>
        </w:rPr>
        <w:t xml:space="preserve">4.1.1. A Contratada deverá atender as exigências relativas à segurança higiene e saúde do trabalhador, aos procedimentos internos da Universidade e às regras estabelecidas na legislação vigente, devendo participar do treinamento de integração de segurança no trabalho na Divisão de Segurança do Trabalho – </w:t>
      </w:r>
      <w:proofErr w:type="spellStart"/>
      <w:proofErr w:type="gramStart"/>
      <w:r>
        <w:rPr>
          <w:color w:val="000000"/>
          <w:shd w:val="clear" w:color="auto" w:fill="FFFFFF"/>
        </w:rPr>
        <w:t>DSTr</w:t>
      </w:r>
      <w:proofErr w:type="spellEnd"/>
      <w:proofErr w:type="gramEnd"/>
      <w:r>
        <w:rPr>
          <w:color w:val="000000"/>
          <w:shd w:val="clear" w:color="auto" w:fill="FFFFFF"/>
        </w:rPr>
        <w:t xml:space="preserve">, segundo as orientações contidas no MANUAL DE SEGURANÇA DO TRABALHO disponível no endereço eletrônico: </w:t>
      </w:r>
      <w:hyperlink r:id="rId14" w:history="1">
        <w:r>
          <w:rPr>
            <w:rStyle w:val="Hyperlink"/>
            <w:shd w:val="clear" w:color="auto" w:fill="FFFFFF"/>
          </w:rPr>
          <w:t>http://www.dgrh.unicamp.br:8081/dgrh/documentos/manuais</w:t>
        </w:r>
      </w:hyperlink>
    </w:p>
    <w:p w:rsidR="00850084" w:rsidRDefault="00850084" w:rsidP="00850084">
      <w:pPr>
        <w:pStyle w:val="NormalWeb"/>
        <w:spacing w:before="120" w:beforeAutospacing="0" w:after="120" w:afterAutospacing="0"/>
        <w:jc w:val="both"/>
      </w:pPr>
      <w:r>
        <w:rPr>
          <w:color w:val="000000"/>
        </w:rPr>
        <w:t>4</w:t>
      </w:r>
      <w:r w:rsidRPr="003C17B4">
        <w:rPr>
          <w:color w:val="000000"/>
        </w:rPr>
        <w:t xml:space="preserve">.2. A Contratada deverá efetuar a retirada imediata de aproximadamente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t xml:space="preserve"> k</w:t>
      </w:r>
      <w:r w:rsidRPr="003C17B4">
        <w:rPr>
          <w:color w:val="000000"/>
        </w:rPr>
        <w:t xml:space="preserve">g, após a qual será dada continuidade à retirada dos demais bens pela Contratada, quando for atingido o volume estimado de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t xml:space="preserve"> k</w:t>
      </w:r>
      <w:r w:rsidRPr="003C17B4">
        <w:rPr>
          <w:color w:val="000000"/>
        </w:rPr>
        <w:t>g/mês, podendo haver variação na periodicidade das retiradas, conforme a disponibilidade dos bens.</w:t>
      </w:r>
      <w:bookmarkStart w:id="59" w:name="_GoBack"/>
      <w:bookmarkEnd w:id="59"/>
    </w:p>
    <w:p w:rsidR="00850084" w:rsidRPr="006A35A8" w:rsidRDefault="00850084" w:rsidP="00850084">
      <w:pPr>
        <w:pStyle w:val="NormalWeb"/>
        <w:spacing w:before="120" w:beforeAutospacing="0" w:after="120" w:afterAutospacing="0"/>
        <w:jc w:val="both"/>
        <w:rPr>
          <w:color w:val="000000"/>
          <w:shd w:val="clear" w:color="auto" w:fill="00FF00"/>
        </w:rPr>
      </w:pPr>
      <w:r w:rsidRPr="003C17B4">
        <w:rPr>
          <w:color w:val="000000"/>
        </w:rPr>
        <w:t xml:space="preserve">4.3. A retirada será previamente solicitada através do documento “Autorização de Retirada”, conforme modelo disponibilizado no Anexo IV do edital, a ser enviado por e-mail para a Contratada, que confirmará o recebimento, tendo o prazo de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rPr>
          <w:b/>
          <w:bCs/>
          <w:color w:val="000000"/>
        </w:rPr>
        <w:t xml:space="preserve"> </w:t>
      </w:r>
      <w:r w:rsidRPr="003C17B4">
        <w:rPr>
          <w:bCs/>
          <w:color w:val="000000"/>
        </w:rPr>
        <w:t>dias úteis</w:t>
      </w:r>
      <w:r w:rsidRPr="003C17B4">
        <w:rPr>
          <w:color w:val="000000"/>
        </w:rPr>
        <w:t xml:space="preserve"> para efetuar o pagamento da quantidade aproximada inicial de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rPr>
          <w:color w:val="000000"/>
        </w:rPr>
        <w:t xml:space="preserve">kg e posteriormente da quantidade mensal estimada de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>
        <w:t>kg</w:t>
      </w:r>
      <w:r w:rsidRPr="003C17B4">
        <w:rPr>
          <w:color w:val="000000"/>
        </w:rPr>
        <w:t>.</w:t>
      </w:r>
    </w:p>
    <w:p w:rsidR="00850084" w:rsidRDefault="00850084" w:rsidP="00850084">
      <w:pPr>
        <w:pStyle w:val="NormalWeb"/>
        <w:spacing w:before="120" w:beforeAutospacing="0" w:after="120" w:afterAutospacing="0"/>
        <w:ind w:left="708"/>
        <w:jc w:val="both"/>
      </w:pPr>
      <w:r w:rsidRPr="003C17B4">
        <w:rPr>
          <w:color w:val="000000"/>
        </w:rPr>
        <w:t>4.3.1. A retirada dos bens somente poderá ocorrer após a identificação do pagamento – CDC/DGA/Execução Financeira.</w:t>
      </w:r>
    </w:p>
    <w:p w:rsidR="00850084" w:rsidRDefault="00850084" w:rsidP="00850084">
      <w:pPr>
        <w:pStyle w:val="NormalWeb"/>
        <w:spacing w:before="120" w:beforeAutospacing="0" w:after="120" w:afterAutospacing="0"/>
        <w:jc w:val="both"/>
      </w:pPr>
      <w:r w:rsidRPr="003C17B4">
        <w:rPr>
          <w:color w:val="000000"/>
        </w:rPr>
        <w:t xml:space="preserve">4.4. O endereço do depósito da UNICAMP para retirada é Rua Carlos Chagas n.401 fundos do Almoxarifado Central – Campus da Cidade Universitária “Zeferino Vaz” – Distrito de Barão Geraldo, Campinas – SP - </w:t>
      </w:r>
      <w:proofErr w:type="gramStart"/>
      <w:r w:rsidRPr="003C17B4">
        <w:rPr>
          <w:color w:val="000000"/>
        </w:rPr>
        <w:t>CEP:</w:t>
      </w:r>
      <w:proofErr w:type="gramEnd"/>
      <w:r w:rsidRPr="003C17B4">
        <w:rPr>
          <w:color w:val="000000"/>
        </w:rPr>
        <w:t>13083-87.</w:t>
      </w:r>
    </w:p>
    <w:p w:rsidR="00850084" w:rsidRDefault="00850084" w:rsidP="00850084">
      <w:pPr>
        <w:pStyle w:val="NormalWeb"/>
        <w:spacing w:before="120" w:beforeAutospacing="0" w:after="120" w:afterAutospacing="0"/>
        <w:jc w:val="both"/>
      </w:pPr>
      <w:r w:rsidRPr="003C17B4">
        <w:rPr>
          <w:color w:val="000000"/>
        </w:rPr>
        <w:t>4.5. A retirada dos equipamentos deverá ser feita exclusivamente no horário de expediente, de segunda a sexta-feira, exceto feriados, das 9h às 12h ou das 13h às 16h.</w:t>
      </w:r>
    </w:p>
    <w:p w:rsidR="00850084" w:rsidRDefault="00850084" w:rsidP="00850084">
      <w:pPr>
        <w:pStyle w:val="NormalWeb"/>
        <w:spacing w:before="120" w:beforeAutospacing="0" w:after="120" w:afterAutospacing="0"/>
        <w:jc w:val="both"/>
      </w:pPr>
      <w:r w:rsidRPr="003C17B4">
        <w:rPr>
          <w:color w:val="000000"/>
        </w:rPr>
        <w:t>4.6. A retirada e o transporte dos bens deverão ser realizados por veículo e pessoal da Contratada, em situação regular junto aos órgãos fiscalizadores e habilitados para esse</w:t>
      </w:r>
      <w:r>
        <w:rPr>
          <w:color w:val="000000"/>
          <w:shd w:val="clear" w:color="auto" w:fill="00FF00"/>
        </w:rPr>
        <w:t xml:space="preserve"> </w:t>
      </w:r>
      <w:r w:rsidRPr="003C17B4">
        <w:rPr>
          <w:color w:val="000000"/>
        </w:rPr>
        <w:t>tipo de serviço.</w:t>
      </w:r>
    </w:p>
    <w:p w:rsidR="00850084" w:rsidRDefault="00850084" w:rsidP="00850084">
      <w:pPr>
        <w:pStyle w:val="NormalWeb"/>
        <w:spacing w:before="120" w:beforeAutospacing="0" w:after="120" w:afterAutospacing="0"/>
        <w:jc w:val="both"/>
      </w:pPr>
      <w:r w:rsidRPr="003C17B4">
        <w:rPr>
          <w:color w:val="000000"/>
        </w:rPr>
        <w:t>4.7. A pesagem dos bens coletados pela Contratada será realizada exclusivamente no</w:t>
      </w:r>
      <w:r>
        <w:rPr>
          <w:color w:val="000000"/>
          <w:shd w:val="clear" w:color="auto" w:fill="00FF00"/>
        </w:rPr>
        <w:t xml:space="preserve"> </w:t>
      </w:r>
      <w:r w:rsidRPr="003C17B4">
        <w:rPr>
          <w:color w:val="000000"/>
        </w:rPr>
        <w:t xml:space="preserve">Posto do Ceasa – Campinas/SP, localizado na </w:t>
      </w:r>
      <w:r w:rsidRPr="003C17B4">
        <w:rPr>
          <w:color w:val="222222"/>
        </w:rPr>
        <w:t>Rodovia Dom Pedro I, km 140,5 -, S/N –</w:t>
      </w:r>
      <w:r>
        <w:rPr>
          <w:color w:val="222222"/>
          <w:shd w:val="clear" w:color="auto" w:fill="00FF00"/>
        </w:rPr>
        <w:t xml:space="preserve"> </w:t>
      </w:r>
      <w:r w:rsidRPr="003C17B4">
        <w:rPr>
          <w:color w:val="222222"/>
        </w:rPr>
        <w:t xml:space="preserve">Jardim Santa Mônica – </w:t>
      </w:r>
      <w:proofErr w:type="gramStart"/>
      <w:r w:rsidRPr="003C17B4">
        <w:rPr>
          <w:color w:val="222222"/>
        </w:rPr>
        <w:t>CEP:</w:t>
      </w:r>
      <w:proofErr w:type="gramEnd"/>
      <w:r w:rsidRPr="003C17B4">
        <w:rPr>
          <w:color w:val="222222"/>
        </w:rPr>
        <w:t>13082-902, sendo aferida em duas vias de comprovante.</w:t>
      </w:r>
    </w:p>
    <w:p w:rsidR="00850084" w:rsidRDefault="00850084" w:rsidP="00850084">
      <w:pPr>
        <w:pStyle w:val="NormalWeb"/>
        <w:spacing w:before="120" w:beforeAutospacing="0" w:after="120" w:afterAutospacing="0"/>
        <w:ind w:left="567"/>
        <w:jc w:val="both"/>
      </w:pPr>
      <w:r w:rsidRPr="003C17B4">
        <w:rPr>
          <w:color w:val="222222"/>
        </w:rPr>
        <w:lastRenderedPageBreak/>
        <w:t>4.7.1. Os custos referentes à pesagem serão de inteira responsabilidade da</w:t>
      </w:r>
      <w:r>
        <w:rPr>
          <w:color w:val="222222"/>
          <w:shd w:val="clear" w:color="auto" w:fill="00FF00"/>
        </w:rPr>
        <w:t xml:space="preserve"> </w:t>
      </w:r>
      <w:r w:rsidRPr="003C17B4">
        <w:rPr>
          <w:color w:val="222222"/>
        </w:rPr>
        <w:t>Contratada.</w:t>
      </w:r>
    </w:p>
    <w:p w:rsidR="00850084" w:rsidRDefault="00850084" w:rsidP="00850084">
      <w:pPr>
        <w:pStyle w:val="NormalWeb"/>
        <w:spacing w:before="120" w:beforeAutospacing="0" w:after="120" w:afterAutospacing="0"/>
        <w:ind w:left="567"/>
        <w:jc w:val="both"/>
      </w:pPr>
      <w:r w:rsidRPr="003C17B4">
        <w:rPr>
          <w:color w:val="222222"/>
        </w:rPr>
        <w:t>4.7.2. Para efetiva aferição do peso, a UNICAMP indicará representante para acompanhar a pesagem, o qual fará também os devidos registros em documento próprio.</w:t>
      </w:r>
    </w:p>
    <w:p w:rsidR="00850084" w:rsidRDefault="00850084" w:rsidP="00850084">
      <w:pPr>
        <w:pStyle w:val="NormalWeb"/>
        <w:spacing w:before="120" w:beforeAutospacing="0" w:after="0" w:afterAutospacing="0"/>
        <w:jc w:val="both"/>
      </w:pPr>
      <w:r w:rsidRPr="003C17B4">
        <w:rPr>
          <w:color w:val="000000"/>
        </w:rPr>
        <w:t xml:space="preserve">4.8. As despesas para logística de retirada e carga dos equipamentos (desmontagem, caminhão </w:t>
      </w:r>
      <w:proofErr w:type="spellStart"/>
      <w:r w:rsidRPr="003C17B4">
        <w:rPr>
          <w:color w:val="000000"/>
        </w:rPr>
        <w:t>munck</w:t>
      </w:r>
      <w:proofErr w:type="spellEnd"/>
      <w:r w:rsidRPr="003C17B4">
        <w:rPr>
          <w:color w:val="000000"/>
        </w:rPr>
        <w:t xml:space="preserve">, carregamento, </w:t>
      </w:r>
      <w:proofErr w:type="spellStart"/>
      <w:r w:rsidRPr="003C17B4">
        <w:rPr>
          <w:color w:val="000000"/>
        </w:rPr>
        <w:t>içamento</w:t>
      </w:r>
      <w:proofErr w:type="spellEnd"/>
      <w:r w:rsidRPr="003C17B4">
        <w:rPr>
          <w:color w:val="000000"/>
        </w:rPr>
        <w:t>, empilhadeira) correrão por conta da Contratada.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4.9. A Unicamp não se responsabilizará pelo descarte indevido de partes, peças ou componentes de bens alienados, os quais por ventura venham gerar impacto ambiental, previstos em leis Municipal, Estadual ou Federal.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4.10. A UNICAMP não se responsabilizará pelos bens com carga em trânsito, após a saída do depósito, bem como pelo seu descarte indevido</w:t>
      </w:r>
      <w:r>
        <w:rPr>
          <w:color w:val="000000"/>
        </w:rPr>
        <w:t>.</w:t>
      </w:r>
    </w:p>
    <w:p w:rsidR="00850084" w:rsidRDefault="00850084" w:rsidP="00850084">
      <w:pPr>
        <w:jc w:val="center"/>
        <w:rPr>
          <w:b/>
          <w:u w:val="single"/>
        </w:rPr>
      </w:pPr>
    </w:p>
    <w:p w:rsidR="00850084" w:rsidRDefault="00850084" w:rsidP="0085008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CLÁUSULA QUINTA - DO PAGAMENTO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5.1. </w:t>
      </w:r>
      <w:r w:rsidRPr="003C17B4">
        <w:rPr>
          <w:color w:val="000000"/>
        </w:rPr>
        <w:t xml:space="preserve">A UNICAMP exigirá da Contratada o pagamento do valor, mediante depósito bancário na conta Movimento/UNICAMP nº 43.010001-6, Agência 0207, do Banco Santander S/A, no prazo de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rPr>
          <w:b/>
          <w:bCs/>
          <w:color w:val="000000"/>
        </w:rPr>
        <w:t xml:space="preserve"> </w:t>
      </w:r>
      <w:r w:rsidRPr="003C17B4">
        <w:rPr>
          <w:bCs/>
          <w:color w:val="000000"/>
        </w:rPr>
        <w:t>dias úteis</w:t>
      </w:r>
      <w:r w:rsidRPr="003C17B4">
        <w:rPr>
          <w:color w:val="000000"/>
        </w:rPr>
        <w:t xml:space="preserve"> após o recebimento da Autorização de Retirada.</w:t>
      </w:r>
    </w:p>
    <w:p w:rsidR="00850084" w:rsidRDefault="00850084" w:rsidP="00850084">
      <w:pPr>
        <w:pStyle w:val="NormalWeb"/>
        <w:spacing w:before="120" w:beforeAutospacing="0" w:after="0" w:afterAutospacing="0"/>
        <w:ind w:left="360"/>
        <w:jc w:val="both"/>
      </w:pPr>
      <w:r w:rsidRPr="003C17B4">
        <w:rPr>
          <w:color w:val="000000"/>
        </w:rPr>
        <w:t xml:space="preserve">5.1.1. Após a efetiva constatação do peso do material coletado, se verificada a diferença entre o valor depositado e o que deveria ser pago, as partes se comprometem a proceder </w:t>
      </w:r>
      <w:proofErr w:type="gramStart"/>
      <w:r w:rsidRPr="003C17B4">
        <w:rPr>
          <w:color w:val="000000"/>
        </w:rPr>
        <w:t>a</w:t>
      </w:r>
      <w:proofErr w:type="gramEnd"/>
      <w:r w:rsidRPr="003C17B4">
        <w:rPr>
          <w:color w:val="000000"/>
        </w:rPr>
        <w:t xml:space="preserve"> adequação no prazo de até </w:t>
      </w:r>
      <w:r w:rsidRPr="003C17B4">
        <w:fldChar w:fldCharType="begin">
          <w:ffData>
            <w:name w:val="Texto212"/>
            <w:enabled/>
            <w:calcOnExit w:val="0"/>
            <w:textInput/>
          </w:ffData>
        </w:fldChar>
      </w:r>
      <w:r w:rsidRPr="003C17B4">
        <w:instrText xml:space="preserve"> FORMTEXT </w:instrText>
      </w:r>
      <w:r w:rsidRPr="003C17B4">
        <w:fldChar w:fldCharType="separate"/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rPr>
          <w:noProof/>
        </w:rPr>
        <w:t> </w:t>
      </w:r>
      <w:r w:rsidRPr="003C17B4">
        <w:fldChar w:fldCharType="end"/>
      </w:r>
      <w:r w:rsidRPr="003C17B4">
        <w:rPr>
          <w:color w:val="000000"/>
        </w:rPr>
        <w:t xml:space="preserve"> dia úteis, com depósito complementar ou devolução do valor, conforme o caso.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5.2. Não serão aceitos depósitos efetuados por meio de envelopes nos caixas eletrônicos.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CLÁUSULA SEXTA - DO REAJUSTE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6.1. Os preços contratados serão reajustados pelo índice IPC/FIPE após 12 meses da data de apresentação da proposta.</w:t>
      </w: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850084" w:rsidRDefault="00850084" w:rsidP="0085008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CLÁUSULA SÉTIMA - DAS OBRIGAÇÕES DA CONTRATADA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</w:pPr>
      <w:r>
        <w:rPr>
          <w:color w:val="000000"/>
        </w:rPr>
        <w:t>7.1. Responsabilizar-se: 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a) pelas despesas de seguro, frete, tributos e outras que incidam ou venham a incidir sobre o objeto da presente contratação ou no seu transporte; 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</w:pPr>
      <w:r>
        <w:rPr>
          <w:color w:val="000000"/>
        </w:rPr>
        <w:t>b) integralmente pelos serviços contratados, nos termos da legislação vigente; 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c) pelos danos causados a Universidade e/ou terceiros, decorrentes de dolo ou culpa na execução do contrato, cujo ressarcimento deverá ser </w:t>
      </w:r>
      <w:proofErr w:type="gramStart"/>
      <w:r>
        <w:rPr>
          <w:color w:val="000000"/>
        </w:rPr>
        <w:t>imediato, observada</w:t>
      </w:r>
      <w:proofErr w:type="gramEnd"/>
      <w:r>
        <w:rPr>
          <w:color w:val="000000"/>
        </w:rPr>
        <w:t xml:space="preserve"> a ampla defesa e o contraditório; </w:t>
      </w:r>
    </w:p>
    <w:p w:rsidR="00850084" w:rsidRDefault="00850084" w:rsidP="0085008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 xml:space="preserve">d) encaminhar para realização do transporte e carregamento funcionários portando os equipamentos de proteção </w:t>
      </w:r>
      <w:proofErr w:type="gramStart"/>
      <w:r w:rsidRPr="003C17B4">
        <w:rPr>
          <w:color w:val="000000"/>
        </w:rPr>
        <w:t>individual pertinentes</w:t>
      </w:r>
      <w:proofErr w:type="gramEnd"/>
      <w:r w:rsidRPr="003C17B4">
        <w:rPr>
          <w:color w:val="000000"/>
        </w:rPr>
        <w:t xml:space="preserve"> a atividade e de cumprir as legislações de Segurança e Saúde do MTE (Ministério do Trabalho e Emprego).</w:t>
      </w: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</w:p>
    <w:p w:rsidR="00850084" w:rsidRDefault="00850084" w:rsidP="00850084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7.2. Manter, durante a execução do contrato, em compatibilidade com as obrigações assumidas, todas as condições de habilitação e qualificação exigidas na licitação.</w:t>
      </w: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7.3. Fornecer à UNICAMP o (s) certificado da(s) coleta(s) efetuada(s) e consequente destinação ou descaracterização dos equipamentos.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7.4. Atender e realizar os procedimentos de reciclagem estabelecidos nas Resoluções CONAMA nº 267/2000 e 340/2003 para destinação final dos equipamentos do tipo: Aparelho de ar condicionado, geladeiras, freezer e outros que contenham gases/fluídos refrigerantes que destruam a camada de Ozônio.</w:t>
      </w:r>
    </w:p>
    <w:p w:rsidR="00850084" w:rsidRDefault="00850084" w:rsidP="00850084">
      <w:pPr>
        <w:jc w:val="center"/>
        <w:rPr>
          <w:b/>
          <w:u w:val="single"/>
        </w:rPr>
      </w:pPr>
    </w:p>
    <w:p w:rsidR="00850084" w:rsidRDefault="00850084" w:rsidP="00850084">
      <w:pPr>
        <w:jc w:val="center"/>
        <w:rPr>
          <w:b/>
        </w:rPr>
      </w:pPr>
      <w:r>
        <w:rPr>
          <w:b/>
        </w:rPr>
        <w:t>CLÁUSULA OITO - DAS SANÇÕES</w:t>
      </w:r>
    </w:p>
    <w:p w:rsidR="00850084" w:rsidRDefault="00850084" w:rsidP="00850084">
      <w:pPr>
        <w:jc w:val="center"/>
      </w:pPr>
    </w:p>
    <w:p w:rsidR="00850084" w:rsidRDefault="00850084" w:rsidP="00850084">
      <w:pPr>
        <w:pStyle w:val="Corpodetexto"/>
      </w:pPr>
      <w:r w:rsidRPr="00860005">
        <w:t>8.1.</w:t>
      </w:r>
      <w:r>
        <w:t xml:space="preserve"> </w:t>
      </w:r>
      <w:r w:rsidRPr="00736324">
        <w:t xml:space="preserve">A </w:t>
      </w:r>
      <w:r>
        <w:t>Contratada</w:t>
      </w:r>
      <w:r w:rsidRPr="00736324">
        <w:t xml:space="preserve">, além das sanções previstas no Capítulo IV, Seção II da Lei Federal 8.666/93 </w:t>
      </w:r>
      <w:r>
        <w:t>e alterações posteriores, e na P</w:t>
      </w:r>
      <w:r w:rsidRPr="00736324">
        <w:t>ortaria GR nº 248/98, de 06/10/1998, publicad</w:t>
      </w:r>
      <w:r>
        <w:t>a n</w:t>
      </w:r>
      <w:r w:rsidRPr="00736324">
        <w:t xml:space="preserve">o D.O.E. </w:t>
      </w:r>
      <w:proofErr w:type="gramStart"/>
      <w:r>
        <w:t>em</w:t>
      </w:r>
      <w:proofErr w:type="gramEnd"/>
      <w:r w:rsidRPr="00736324">
        <w:t xml:space="preserve"> 07/10/1998, estará sujeita</w:t>
      </w:r>
      <w:r>
        <w:t xml:space="preserve"> às</w:t>
      </w:r>
      <w:r w:rsidRPr="00736324">
        <w:t xml:space="preserve"> </w:t>
      </w:r>
      <w:r>
        <w:t xml:space="preserve">seguintes </w:t>
      </w:r>
      <w:r w:rsidRPr="00736324">
        <w:t>multa</w:t>
      </w:r>
      <w:r>
        <w:t>s, cujo cálculo</w:t>
      </w:r>
      <w:r>
        <w:rPr>
          <w:color w:val="000000"/>
        </w:rPr>
        <w:t xml:space="preserve"> tomará por base o valor contratual: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3C17B4">
        <w:rPr>
          <w:color w:val="000000"/>
        </w:rPr>
        <w:t>multa</w:t>
      </w:r>
      <w:proofErr w:type="gramEnd"/>
      <w:r w:rsidRPr="003C17B4">
        <w:rPr>
          <w:color w:val="000000"/>
        </w:rPr>
        <w:t xml:space="preserve"> de mora  diária em relação aos prazos fixados: 0,1% (zero vírgula um por cento) sobre o valor contratual, por atraso de até 30 (trinta) dias;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3C17B4">
        <w:rPr>
          <w:color w:val="000000"/>
        </w:rPr>
        <w:t>multa</w:t>
      </w:r>
      <w:proofErr w:type="gramEnd"/>
      <w:r w:rsidRPr="003C17B4">
        <w:rPr>
          <w:color w:val="000000"/>
        </w:rPr>
        <w:t xml:space="preserve"> de mora diária: 0,2% (zero vírgula dois por cento) sobre o valor contratual, a partir do 31º (trigésimo primeiro) dia de atraso limitados esses atrasos a 60 (sessenta) dias, sem prejuízo da rescisão unilateral do contrato;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ind w:left="709"/>
        <w:jc w:val="both"/>
      </w:pPr>
      <w:proofErr w:type="gramStart"/>
      <w:r w:rsidRPr="003C17B4">
        <w:rPr>
          <w:color w:val="000000"/>
        </w:rPr>
        <w:t>b.</w:t>
      </w:r>
      <w:proofErr w:type="gramEnd"/>
      <w:r w:rsidRPr="003C17B4">
        <w:rPr>
          <w:color w:val="000000"/>
        </w:rPr>
        <w:t xml:space="preserve">1) Os atrasos superiores a 60 (sessenta) dias serão considerados como inexecução total ou parcial do contrato, para fins de aplicação de multa </w:t>
      </w:r>
      <w:r w:rsidRPr="003C17B4">
        <w:rPr>
          <w:color w:val="000000"/>
        </w:rPr>
        <w:lastRenderedPageBreak/>
        <w:t>compensatória de até 50% (cinquenta por cento) sobre o valor total ou parcial do contrato, sem prejuízo da rescisão unilateral do contrato a critério da Unicamp.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multa</w:t>
      </w:r>
      <w:proofErr w:type="gramEnd"/>
      <w:r>
        <w:rPr>
          <w:color w:val="000000"/>
        </w:rPr>
        <w:t xml:space="preserve"> pelo descumprimento de cláusula constante no edital e no instrumento contratual: até 2,5% (dois vírgula cinco por cento) sobre o valor contratual da parte executada, em execução ou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, conforme o caso; 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multa</w:t>
      </w:r>
      <w:proofErr w:type="gramEnd"/>
      <w:r>
        <w:rPr>
          <w:color w:val="000000"/>
        </w:rPr>
        <w:t xml:space="preserve"> por desatendimento das determinações da autoridade designada para acompanhar e fiscalizar a execução do contrato: até 2,5% (dois vírgula cinco por cento) sobre o valor contratual da parte executada, em execução ou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, conforme o caso;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multa</w:t>
      </w:r>
      <w:proofErr w:type="gramEnd"/>
      <w:r>
        <w:rPr>
          <w:color w:val="000000"/>
        </w:rPr>
        <w:t xml:space="preserve"> compensatória pela inexecução parcial do contrato: até 50% (cinquenta por cento) sobre o valor contratual da parte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;</w:t>
      </w:r>
    </w:p>
    <w:p w:rsidR="00850084" w:rsidRDefault="00850084" w:rsidP="00850084"/>
    <w:p w:rsidR="00850084" w:rsidRDefault="00850084" w:rsidP="0085008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>
        <w:rPr>
          <w:color w:val="000000"/>
        </w:rPr>
        <w:t>multa</w:t>
      </w:r>
      <w:proofErr w:type="gramEnd"/>
      <w:r>
        <w:rPr>
          <w:color w:val="000000"/>
        </w:rPr>
        <w:t xml:space="preserve"> compensatória pela inexecução total do contrato: até 50% (cinquenta por cento) sobre o valor contratual.</w:t>
      </w:r>
    </w:p>
    <w:p w:rsidR="00850084" w:rsidRDefault="00850084" w:rsidP="00850084">
      <w:pPr>
        <w:pStyle w:val="Corpodetexto"/>
        <w:ind w:left="567" w:hanging="567"/>
      </w:pPr>
    </w:p>
    <w:p w:rsidR="00850084" w:rsidRDefault="00850084" w:rsidP="0085008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00FF00"/>
        </w:rPr>
      </w:pPr>
      <w:r>
        <w:t>8.2</w:t>
      </w:r>
      <w:r>
        <w:rPr>
          <w:b/>
        </w:rPr>
        <w:t>.</w:t>
      </w:r>
      <w:r>
        <w:t xml:space="preserve"> </w:t>
      </w:r>
      <w:r w:rsidRPr="003C17B4">
        <w:rPr>
          <w:color w:val="000000"/>
        </w:rPr>
        <w:t>Excetuados motivos de força maior ou caso fortuito, justificados e comprovados, em caso de não cumprimento por parte da Contratada das obrigações assumidas ou a infringência de preceitos legais, serão aplicadas as seguintes penalidades:</w:t>
      </w: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</w:p>
    <w:p w:rsidR="00850084" w:rsidRDefault="00850084" w:rsidP="00850084">
      <w:pPr>
        <w:pStyle w:val="NormalWeb"/>
        <w:spacing w:before="0" w:beforeAutospacing="0" w:after="0" w:afterAutospacing="0"/>
        <w:jc w:val="both"/>
      </w:pPr>
      <w:proofErr w:type="gramStart"/>
      <w:r w:rsidRPr="003C17B4">
        <w:rPr>
          <w:color w:val="000000"/>
        </w:rPr>
        <w:t>a</w:t>
      </w:r>
      <w:proofErr w:type="gramEnd"/>
      <w:r w:rsidRPr="003C17B4">
        <w:rPr>
          <w:color w:val="000000"/>
        </w:rPr>
        <w:t>)</w:t>
      </w:r>
      <w:r w:rsidRPr="003C17B4">
        <w:rPr>
          <w:rStyle w:val="apple-tab-span"/>
          <w:color w:val="000000"/>
        </w:rPr>
        <w:tab/>
      </w:r>
      <w:r w:rsidRPr="003C17B4">
        <w:rPr>
          <w:color w:val="000000"/>
        </w:rPr>
        <w:t>Suspensão temporária de participação em licitação e impedimento de contratar com a Administração pelo prazo de até 2 (dois) anos, nos termos do inciso III do artigo 87 da Lei federal nº 8.666/93.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proofErr w:type="gramStart"/>
      <w:r w:rsidRPr="003C17B4">
        <w:rPr>
          <w:color w:val="000000"/>
        </w:rPr>
        <w:t>b)</w:t>
      </w:r>
      <w:proofErr w:type="gramEnd"/>
      <w:r w:rsidRPr="003C17B4">
        <w:rPr>
          <w:rStyle w:val="apple-tab-span"/>
          <w:color w:val="000000"/>
        </w:rPr>
        <w:tab/>
      </w:r>
      <w:r w:rsidRPr="003C17B4">
        <w:rPr>
          <w:color w:val="000000"/>
        </w:rPr>
        <w:t>Declaração de inidoneidade para licitar ou contratar com a Administração Pública, nos termos do inciso IV do artigo 87 da Lei Federal 8666/93.</w:t>
      </w:r>
    </w:p>
    <w:p w:rsidR="00850084" w:rsidRDefault="00850084" w:rsidP="00850084"/>
    <w:p w:rsidR="00850084" w:rsidRDefault="00850084" w:rsidP="00850084">
      <w:pPr>
        <w:pStyle w:val="NormalWeb"/>
        <w:spacing w:before="0" w:beforeAutospacing="0" w:after="0" w:afterAutospacing="0"/>
        <w:jc w:val="both"/>
      </w:pPr>
      <w:r w:rsidRPr="003C17B4">
        <w:rPr>
          <w:color w:val="000000"/>
        </w:rPr>
        <w:t>c) Advertência, nos termos do artigo 87, inciso I, da Lei 8.666/93.</w:t>
      </w:r>
    </w:p>
    <w:p w:rsidR="00850084" w:rsidRDefault="00850084" w:rsidP="00850084">
      <w:pPr>
        <w:pStyle w:val="Corpodetexto"/>
        <w:ind w:left="426" w:hanging="426"/>
      </w:pPr>
    </w:p>
    <w:p w:rsidR="00850084" w:rsidRDefault="00850084" w:rsidP="00850084">
      <w:pPr>
        <w:pStyle w:val="Corpodetexto"/>
      </w:pPr>
      <w:r>
        <w:t>8.3</w:t>
      </w:r>
      <w:r>
        <w:rPr>
          <w:b/>
        </w:rPr>
        <w:t>.</w:t>
      </w:r>
      <w:r>
        <w:t xml:space="preserve"> </w:t>
      </w:r>
      <w:r w:rsidRPr="00736324">
        <w:t xml:space="preserve">A </w:t>
      </w:r>
      <w:r>
        <w:t>Contratada</w:t>
      </w:r>
      <w:r w:rsidRPr="00736324">
        <w:t xml:space="preserve"> estará</w:t>
      </w:r>
      <w:r>
        <w:t xml:space="preserve"> sujeita às sanções penais previstas na Seção III, do Capítulo IV, da Lei Federal 8.666/1993.</w:t>
      </w:r>
    </w:p>
    <w:p w:rsidR="00850084" w:rsidRDefault="00850084" w:rsidP="00850084">
      <w:pPr>
        <w:jc w:val="both"/>
      </w:pPr>
    </w:p>
    <w:p w:rsidR="00850084" w:rsidRDefault="00850084" w:rsidP="00850084">
      <w:pPr>
        <w:pStyle w:val="Corpodetexto"/>
      </w:pPr>
      <w:r>
        <w:t>8.4.</w:t>
      </w:r>
      <w:r>
        <w:rPr>
          <w:b/>
        </w:rPr>
        <w:t xml:space="preserve"> </w:t>
      </w:r>
      <w:r>
        <w:t>A aplicação das penalidade</w:t>
      </w:r>
      <w:r w:rsidR="00A92DE8">
        <w:t>s</w:t>
      </w:r>
      <w:r>
        <w:t xml:space="preserve"> capituladas no</w:t>
      </w:r>
      <w:r w:rsidR="00A92DE8">
        <w:t>s</w:t>
      </w:r>
      <w:r>
        <w:t xml:space="preserve"> subitens anteriores é independente e a aplicação de uma não exclui a das demais nem impossibilitará a incidência de outras sanções administrativas previstas na Lei Federal 8.666/1993 e Portaria GR n.º 248/1998.</w:t>
      </w:r>
    </w:p>
    <w:p w:rsidR="00850084" w:rsidRPr="00AD2E3F" w:rsidRDefault="00850084" w:rsidP="00850084">
      <w:pPr>
        <w:jc w:val="both"/>
        <w:rPr>
          <w:b/>
        </w:rPr>
      </w:pPr>
    </w:p>
    <w:p w:rsidR="00850084" w:rsidRDefault="00850084" w:rsidP="00850084">
      <w:pPr>
        <w:jc w:val="center"/>
        <w:rPr>
          <w:b/>
        </w:rPr>
      </w:pPr>
      <w:r>
        <w:rPr>
          <w:b/>
        </w:rPr>
        <w:t>CLÁUSULA NOVE - DA RESCISÃO</w:t>
      </w:r>
    </w:p>
    <w:p w:rsidR="00850084" w:rsidRDefault="00850084" w:rsidP="00850084">
      <w:pPr>
        <w:jc w:val="center"/>
      </w:pPr>
    </w:p>
    <w:p w:rsidR="00850084" w:rsidRDefault="00850084" w:rsidP="00850084">
      <w:pPr>
        <w:pStyle w:val="Corpodetexto"/>
        <w:ind w:left="426" w:hanging="426"/>
      </w:pPr>
      <w:r w:rsidRPr="000113B2">
        <w:t>9.1</w:t>
      </w:r>
      <w:r>
        <w:t>. O contrato poderá ser rescindido:</w:t>
      </w:r>
    </w:p>
    <w:p w:rsidR="00850084" w:rsidRDefault="00850084" w:rsidP="00850084">
      <w:pPr>
        <w:pStyle w:val="Corpodetexto"/>
        <w:ind w:left="426" w:hanging="426"/>
      </w:pPr>
    </w:p>
    <w:p w:rsidR="00850084" w:rsidRPr="000113B2" w:rsidRDefault="00850084" w:rsidP="00850084">
      <w:pPr>
        <w:pStyle w:val="Corpodetexto"/>
        <w:numPr>
          <w:ilvl w:val="0"/>
          <w:numId w:val="20"/>
        </w:numPr>
        <w:ind w:left="851" w:hanging="284"/>
        <w:rPr>
          <w:color w:val="FF0000"/>
          <w:u w:val="single"/>
        </w:rPr>
      </w:pPr>
      <w:proofErr w:type="gramStart"/>
      <w:r>
        <w:t>unilateralmente</w:t>
      </w:r>
      <w:proofErr w:type="gramEnd"/>
      <w:r>
        <w:t xml:space="preserve"> por ato escrito da UNICAMP;</w:t>
      </w:r>
    </w:p>
    <w:p w:rsidR="00850084" w:rsidRPr="006F4A07" w:rsidRDefault="00850084" w:rsidP="00850084">
      <w:pPr>
        <w:pStyle w:val="Corpodetexto"/>
        <w:ind w:left="851"/>
        <w:rPr>
          <w:color w:val="FF0000"/>
          <w:u w:val="single"/>
        </w:rPr>
      </w:pPr>
    </w:p>
    <w:p w:rsidR="00850084" w:rsidRDefault="00850084" w:rsidP="00850084">
      <w:pPr>
        <w:pStyle w:val="Corpodetexto"/>
        <w:numPr>
          <w:ilvl w:val="0"/>
          <w:numId w:val="20"/>
        </w:numPr>
        <w:ind w:left="851" w:hanging="284"/>
      </w:pPr>
      <w:proofErr w:type="gramStart"/>
      <w:r>
        <w:t>amigavelmente</w:t>
      </w:r>
      <w:proofErr w:type="gramEnd"/>
      <w:r>
        <w:t>, por acordo entre as partes, reduzida a termo no processo;</w:t>
      </w:r>
    </w:p>
    <w:p w:rsidR="00850084" w:rsidRDefault="00850084" w:rsidP="00850084">
      <w:pPr>
        <w:pStyle w:val="PargrafodaLista"/>
      </w:pPr>
    </w:p>
    <w:p w:rsidR="00850084" w:rsidRDefault="00850084" w:rsidP="00850084">
      <w:pPr>
        <w:pStyle w:val="Corpodetexto"/>
        <w:numPr>
          <w:ilvl w:val="0"/>
          <w:numId w:val="20"/>
        </w:numPr>
        <w:ind w:left="851" w:hanging="284"/>
      </w:pPr>
      <w:proofErr w:type="gramStart"/>
      <w:r>
        <w:t>judicialmente</w:t>
      </w:r>
      <w:proofErr w:type="gramEnd"/>
      <w:r>
        <w:t>, nos termos da legislação.</w:t>
      </w:r>
    </w:p>
    <w:p w:rsidR="00850084" w:rsidRDefault="00850084" w:rsidP="00850084">
      <w:pPr>
        <w:pStyle w:val="Corpodetexto"/>
        <w:ind w:left="426" w:hanging="426"/>
      </w:pPr>
    </w:p>
    <w:p w:rsidR="00850084" w:rsidRDefault="00850084" w:rsidP="00850084">
      <w:pPr>
        <w:jc w:val="center"/>
        <w:rPr>
          <w:b/>
        </w:rPr>
      </w:pPr>
      <w:r>
        <w:rPr>
          <w:b/>
        </w:rPr>
        <w:t>CLÁUSULA DEZ - DO FORO</w:t>
      </w:r>
    </w:p>
    <w:p w:rsidR="00850084" w:rsidRDefault="00850084" w:rsidP="00850084">
      <w:pPr>
        <w:jc w:val="center"/>
        <w:rPr>
          <w:b/>
        </w:rPr>
      </w:pPr>
    </w:p>
    <w:p w:rsidR="00850084" w:rsidRDefault="00850084" w:rsidP="00850084">
      <w:pPr>
        <w:tabs>
          <w:tab w:val="left" w:pos="567"/>
        </w:tabs>
        <w:jc w:val="both"/>
      </w:pPr>
      <w:r>
        <w:rPr>
          <w:b/>
        </w:rPr>
        <w:t>10.1.</w:t>
      </w:r>
      <w:r>
        <w:rPr>
          <w:b/>
        </w:rPr>
        <w:tab/>
      </w:r>
      <w:r>
        <w:t xml:space="preserve">Fica eleito o Foro da Comarca de Campinas, Estado de São Paulo, para </w:t>
      </w:r>
      <w:proofErr w:type="gramStart"/>
      <w:r>
        <w:t>dirimir dúvidas</w:t>
      </w:r>
      <w:proofErr w:type="gramEnd"/>
      <w:r>
        <w:t xml:space="preserve"> ou controvérsias do presente contrato que não puderam ser resolvidas administrativamente pelas partes.</w:t>
      </w:r>
    </w:p>
    <w:p w:rsidR="00850084" w:rsidRDefault="00850084" w:rsidP="00850084">
      <w:pPr>
        <w:ind w:left="567"/>
        <w:jc w:val="both"/>
      </w:pPr>
    </w:p>
    <w:p w:rsidR="00850084" w:rsidRDefault="00850084" w:rsidP="00850084">
      <w:pPr>
        <w:ind w:firstLine="567"/>
        <w:jc w:val="both"/>
      </w:pPr>
      <w:r>
        <w:t xml:space="preserve">E por estarem assim as partes justas e contratadas, assinam o presente contrato em </w:t>
      </w:r>
      <w:proofErr w:type="gramStart"/>
      <w:r>
        <w:t>2</w:t>
      </w:r>
      <w:proofErr w:type="gramEnd"/>
      <w:r>
        <w:t xml:space="preserve"> (duas) vias de igual teor e único efeito, na presença das testemunhas abaixo.</w:t>
      </w:r>
    </w:p>
    <w:p w:rsidR="00850084" w:rsidRDefault="00850084" w:rsidP="00850084">
      <w:pPr>
        <w:ind w:firstLine="1418"/>
        <w:jc w:val="both"/>
      </w:pPr>
    </w:p>
    <w:p w:rsidR="00850084" w:rsidRDefault="00850084" w:rsidP="00850084">
      <w:pPr>
        <w:ind w:left="720" w:firstLine="1418"/>
        <w:jc w:val="both"/>
      </w:pPr>
      <w:r>
        <w:tab/>
      </w:r>
    </w:p>
    <w:p w:rsidR="00850084" w:rsidRDefault="00850084" w:rsidP="00850084">
      <w:pPr>
        <w:ind w:left="720" w:hanging="720"/>
        <w:jc w:val="both"/>
      </w:pPr>
      <w:r>
        <w:t xml:space="preserve">Campinas, </w:t>
      </w: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60" w:name="Texto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 xml:space="preserve"> de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61" w:name="Texto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88"/>
            <w:enabled/>
            <w:calcOnExit w:val="0"/>
            <w:textInput/>
          </w:ffData>
        </w:fldChar>
      </w:r>
      <w:bookmarkStart w:id="62" w:name="Texto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850084" w:rsidRDefault="00850084" w:rsidP="00850084"/>
    <w:p w:rsidR="00850084" w:rsidRDefault="00850084" w:rsidP="00850084"/>
    <w:p w:rsidR="00850084" w:rsidRDefault="00850084" w:rsidP="00850084">
      <w:pPr>
        <w:pStyle w:val="Ttulo3"/>
        <w:tabs>
          <w:tab w:val="left" w:pos="2127"/>
        </w:tabs>
        <w:jc w:val="left"/>
        <w:rPr>
          <w:bCs w:val="0"/>
          <w:szCs w:val="24"/>
        </w:rPr>
      </w:pPr>
      <w:r>
        <w:rPr>
          <w:bCs w:val="0"/>
          <w:szCs w:val="24"/>
        </w:rPr>
        <w:t>UNIVERSIDADE ESTADUAL DE CAMPINAS</w:t>
      </w:r>
    </w:p>
    <w:p w:rsidR="00850084" w:rsidRDefault="00850084" w:rsidP="00850084">
      <w:r>
        <w:t>CNPJ/MF n. º 46.068.425/0001-33.</w:t>
      </w:r>
    </w:p>
    <w:p w:rsidR="00850084" w:rsidRDefault="00850084" w:rsidP="00850084">
      <w:pPr>
        <w:ind w:firstLine="1418"/>
      </w:pPr>
    </w:p>
    <w:p w:rsidR="00850084" w:rsidRDefault="00850084" w:rsidP="00850084"/>
    <w:p w:rsidR="00850084" w:rsidRDefault="00850084" w:rsidP="00850084">
      <w:pPr>
        <w:rPr>
          <w:b/>
          <w:bCs/>
        </w:rPr>
      </w:pPr>
      <w:r>
        <w:rPr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bookmarkStart w:id="63" w:name="Texto222"/>
      <w:r>
        <w:rPr>
          <w:b/>
          <w:bCs/>
          <w:smallCaps/>
        </w:rPr>
        <w:instrText xml:space="preserve"> FORMTEXT </w:instrText>
      </w:r>
      <w:r>
        <w:rPr>
          <w:b/>
          <w:bCs/>
          <w:smallCaps/>
        </w:rPr>
      </w:r>
      <w:r>
        <w:rPr>
          <w:b/>
          <w:bCs/>
          <w:smallCaps/>
        </w:rPr>
        <w:fldChar w:fldCharType="separate"/>
      </w:r>
      <w:r>
        <w:rPr>
          <w:b/>
          <w:bCs/>
          <w:smallCaps/>
          <w:noProof/>
        </w:rPr>
        <w:t>EMPRESA</w:t>
      </w:r>
      <w:r>
        <w:rPr>
          <w:b/>
          <w:bCs/>
          <w:smallCaps/>
        </w:rPr>
        <w:fldChar w:fldCharType="end"/>
      </w:r>
      <w:bookmarkEnd w:id="63"/>
      <w:r>
        <w:rPr>
          <w:b/>
          <w:bCs/>
        </w:rPr>
        <w:t xml:space="preserve"> </w:t>
      </w:r>
    </w:p>
    <w:p w:rsidR="00850084" w:rsidRDefault="00850084" w:rsidP="00850084">
      <w:r>
        <w:t xml:space="preserve">CNPJ/MF n. </w:t>
      </w:r>
      <w:proofErr w:type="gramStart"/>
      <w:r>
        <w:t>º.</w:t>
      </w:r>
      <w:proofErr w:type="gramEnd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4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850084" w:rsidRDefault="00850084" w:rsidP="00850084"/>
    <w:p w:rsidR="00850084" w:rsidRDefault="00850084" w:rsidP="00850084">
      <w:r>
        <w:t>Testemunhas:</w:t>
      </w:r>
    </w:p>
    <w:p w:rsidR="00850084" w:rsidRDefault="00850084" w:rsidP="00850084"/>
    <w:p w:rsidR="00850084" w:rsidRDefault="00850084" w:rsidP="00850084">
      <w:proofErr w:type="gramStart"/>
      <w:r>
        <w:t>1</w:t>
      </w:r>
      <w:proofErr w:type="gramEnd"/>
      <w:r>
        <w:t>...............................................</w:t>
      </w:r>
    </w:p>
    <w:p w:rsidR="00850084" w:rsidRDefault="00850084" w:rsidP="00850084">
      <w: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65" w:name="Texto220"/>
      <w:r>
        <w:instrText xml:space="preserve"> FORMTEXT </w:instrText>
      </w:r>
      <w:r>
        <w:fldChar w:fldCharType="separate"/>
      </w:r>
      <w:r>
        <w:rPr>
          <w:noProof/>
        </w:rPr>
        <w:t>Nome</w:t>
      </w:r>
      <w:r>
        <w:fldChar w:fldCharType="end"/>
      </w:r>
      <w:bookmarkEnd w:id="65"/>
    </w:p>
    <w:p w:rsidR="00850084" w:rsidRDefault="00850084" w:rsidP="00850084">
      <w:pPr>
        <w:ind w:firstLine="2268"/>
      </w:pPr>
    </w:p>
    <w:p w:rsidR="00850084" w:rsidRDefault="00850084" w:rsidP="00850084">
      <w:pPr>
        <w:ind w:firstLine="2268"/>
      </w:pPr>
    </w:p>
    <w:p w:rsidR="00850084" w:rsidRDefault="00850084" w:rsidP="00850084">
      <w:proofErr w:type="gramStart"/>
      <w:r>
        <w:t>2</w:t>
      </w:r>
      <w:proofErr w:type="gramEnd"/>
      <w:r>
        <w:t>...............................................</w:t>
      </w:r>
    </w:p>
    <w:p w:rsidR="00850084" w:rsidRDefault="00850084" w:rsidP="00850084">
      <w:pPr>
        <w:jc w:val="both"/>
      </w:pPr>
      <w:r>
        <w:fldChar w:fldCharType="begin">
          <w:ffData>
            <w:name w:val="Texto221"/>
            <w:enabled/>
            <w:calcOnExit w:val="0"/>
            <w:textInput>
              <w:default w:val="Nome"/>
            </w:textInput>
          </w:ffData>
        </w:fldChar>
      </w:r>
      <w:bookmarkStart w:id="66" w:name="Texto221"/>
      <w:r>
        <w:instrText xml:space="preserve"> FORMTEXT </w:instrText>
      </w:r>
      <w:r>
        <w:fldChar w:fldCharType="separate"/>
      </w:r>
      <w:r>
        <w:rPr>
          <w:noProof/>
        </w:rPr>
        <w:t>Nome</w:t>
      </w:r>
      <w:r>
        <w:fldChar w:fldCharType="end"/>
      </w:r>
      <w:bookmarkEnd w:id="66"/>
    </w:p>
    <w:p w:rsidR="00850084" w:rsidRDefault="00850084" w:rsidP="00850084">
      <w:pPr>
        <w:jc w:val="both"/>
      </w:pPr>
    </w:p>
    <w:p w:rsidR="00850084" w:rsidRDefault="00850084" w:rsidP="00850084">
      <w:pPr>
        <w:jc w:val="both"/>
      </w:pPr>
    </w:p>
    <w:p w:rsidR="00850084" w:rsidRDefault="00850084" w:rsidP="00850084">
      <w:pPr>
        <w:jc w:val="both"/>
      </w:pPr>
    </w:p>
    <w:p w:rsidR="00850084" w:rsidRDefault="00850084" w:rsidP="00850084"/>
    <w:p w:rsidR="00850084" w:rsidRPr="00850084" w:rsidRDefault="00850084" w:rsidP="00850084">
      <w:pPr>
        <w:jc w:val="both"/>
        <w:rPr>
          <w:b/>
        </w:rPr>
      </w:pPr>
    </w:p>
    <w:sectPr w:rsidR="00850084" w:rsidRPr="00850084">
      <w:pgSz w:w="12242" w:h="15842" w:code="1"/>
      <w:pgMar w:top="1418" w:right="1418" w:bottom="1134" w:left="212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36" w:rsidRDefault="00A53636">
      <w:r>
        <w:separator/>
      </w:r>
    </w:p>
  </w:endnote>
  <w:endnote w:type="continuationSeparator" w:id="0">
    <w:p w:rsidR="00A53636" w:rsidRDefault="00A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163" w:rsidRDefault="007401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jc w:val="center"/>
      <w:rPr>
        <w:rFonts w:ascii="Arial" w:hAnsi="Arial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0B670" wp14:editId="46F39D89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8293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5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" strokecolor="gray"/>
          </w:pict>
        </mc:Fallback>
      </mc:AlternateContent>
    </w:r>
  </w:p>
  <w:p w:rsidR="00740163" w:rsidRDefault="00740163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&lt;&lt;ENDERECO&gt;&gt; – &lt;&lt;CIDADE/ESTADO&gt;&gt;</w:t>
    </w:r>
  </w:p>
  <w:p w:rsidR="00740163" w:rsidRDefault="00740163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CEP &lt;&lt;CEP&gt;&gt; – Caixa Postal &lt;&lt;CAIXAPOSTAL&gt;&gt; – Telefone (19</w:t>
    </w:r>
    <w:proofErr w:type="gramStart"/>
    <w:r>
      <w:rPr>
        <w:rFonts w:ascii="Arial" w:hAnsi="Arial"/>
        <w:sz w:val="14"/>
      </w:rPr>
      <w:t>)</w:t>
    </w:r>
    <w:proofErr w:type="gramEnd"/>
    <w:r>
      <w:rPr>
        <w:rFonts w:ascii="Arial" w:hAnsi="Arial"/>
        <w:sz w:val="14"/>
      </w:rPr>
      <w:t>&lt;&lt;TELEFONE&gt;&gt; – Fax (19)&lt;&lt;FAX&gt;&gt;</w:t>
    </w:r>
  </w:p>
  <w:p w:rsidR="00740163" w:rsidRPr="00B5272C" w:rsidRDefault="00A53636">
    <w:pPr>
      <w:pStyle w:val="Rodap"/>
      <w:jc w:val="center"/>
      <w:rPr>
        <w:sz w:val="16"/>
        <w:lang w:val="en-US"/>
      </w:rPr>
    </w:pPr>
    <w:hyperlink r:id="rId1" w:history="1">
      <w:r w:rsidR="00740163" w:rsidRPr="00B5272C">
        <w:rPr>
          <w:rStyle w:val="Hyperlink"/>
          <w:rFonts w:ascii="Arial" w:hAnsi="Arial"/>
          <w:sz w:val="14"/>
          <w:lang w:val="en-US"/>
        </w:rPr>
        <w:t>http://www.licitacoes.unicamp.br</w:t>
      </w:r>
    </w:hyperlink>
  </w:p>
  <w:p w:rsidR="00740163" w:rsidRDefault="00740163">
    <w:pPr>
      <w:pStyle w:val="Rodap"/>
      <w:jc w:val="center"/>
      <w:rPr>
        <w:rFonts w:ascii="Arial" w:hAnsi="Arial" w:cs="Arial"/>
        <w:sz w:val="14"/>
        <w:lang w:val="en-US"/>
      </w:rPr>
    </w:pPr>
  </w:p>
  <w:p w:rsidR="00740163" w:rsidRDefault="00740163">
    <w:pPr>
      <w:pStyle w:val="Rodap"/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  <w:lang w:val="en-US"/>
      </w:rPr>
      <w:t xml:space="preserve">Page </w:t>
    </w:r>
    <w:r>
      <w:rPr>
        <w:rFonts w:ascii="Arial" w:hAnsi="Arial" w:cs="Arial"/>
        <w:sz w:val="14"/>
        <w:lang w:val="en-US"/>
      </w:rPr>
      <w:fldChar w:fldCharType="begin"/>
    </w:r>
    <w:r>
      <w:rPr>
        <w:rFonts w:ascii="Arial" w:hAnsi="Arial" w:cs="Arial"/>
        <w:sz w:val="14"/>
        <w:lang w:val="en-US"/>
      </w:rPr>
      <w:instrText xml:space="preserve"> PAGE </w:instrText>
    </w:r>
    <w:r>
      <w:rPr>
        <w:rFonts w:ascii="Arial" w:hAnsi="Arial" w:cs="Arial"/>
        <w:sz w:val="14"/>
        <w:lang w:val="en-US"/>
      </w:rPr>
      <w:fldChar w:fldCharType="separate"/>
    </w:r>
    <w:r w:rsidR="003C17B4">
      <w:rPr>
        <w:rFonts w:ascii="Arial" w:hAnsi="Arial" w:cs="Arial"/>
        <w:noProof/>
        <w:sz w:val="14"/>
        <w:lang w:val="en-US"/>
      </w:rPr>
      <w:t>1</w:t>
    </w:r>
    <w:r>
      <w:rPr>
        <w:rFonts w:ascii="Arial" w:hAnsi="Arial" w:cs="Arial"/>
        <w:sz w:val="14"/>
        <w:lang w:val="en-US"/>
      </w:rPr>
      <w:fldChar w:fldCharType="end"/>
    </w:r>
    <w:r>
      <w:rPr>
        <w:rFonts w:ascii="Arial" w:hAnsi="Arial" w:cs="Arial"/>
        <w:sz w:val="14"/>
        <w:lang w:val="en-US"/>
      </w:rPr>
      <w:t xml:space="preserve"> of 23</w:t>
    </w:r>
  </w:p>
  <w:p w:rsidR="00740163" w:rsidRDefault="00740163" w:rsidP="00554E4D">
    <w:pPr>
      <w:pStyle w:val="Rodap"/>
      <w:rPr>
        <w:rFonts w:ascii="Arial" w:hAnsi="Arial" w:cs="Arial"/>
        <w:sz w:val="14"/>
        <w:lang w:val="en-US"/>
      </w:rPr>
    </w:pPr>
  </w:p>
  <w:p w:rsidR="00740163" w:rsidRDefault="00740163" w:rsidP="00554E4D">
    <w:pPr>
      <w:pStyle w:val="Rodap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  <w:lang w:val="en-US"/>
      </w:rPr>
      <w:t xml:space="preserve">CP. </w:t>
    </w:r>
    <w:proofErr w:type="spellStart"/>
    <w:r>
      <w:rPr>
        <w:rFonts w:ascii="Arial" w:hAnsi="Arial" w:cs="Arial"/>
        <w:sz w:val="14"/>
        <w:lang w:val="en-US"/>
      </w:rPr>
      <w:t>Permissão</w:t>
    </w:r>
    <w:proofErr w:type="spellEnd"/>
    <w:r>
      <w:rPr>
        <w:rFonts w:ascii="Arial" w:hAnsi="Arial" w:cs="Arial"/>
        <w:sz w:val="14"/>
        <w:lang w:val="en-US"/>
      </w:rPr>
      <w:t xml:space="preserve"> de </w:t>
    </w:r>
    <w:proofErr w:type="spellStart"/>
    <w:r>
      <w:rPr>
        <w:rFonts w:ascii="Arial" w:hAnsi="Arial" w:cs="Arial"/>
        <w:sz w:val="14"/>
        <w:lang w:val="en-US"/>
      </w:rPr>
      <w:t>uso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36" w:rsidRDefault="00A53636">
      <w:r>
        <w:separator/>
      </w:r>
    </w:p>
  </w:footnote>
  <w:footnote w:type="continuationSeparator" w:id="0">
    <w:p w:rsidR="00A53636" w:rsidRDefault="00A5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pStyle w:val="Ttulo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20C06" wp14:editId="07B4453C">
              <wp:simplePos x="0" y="0"/>
              <wp:positionH relativeFrom="column">
                <wp:posOffset>0</wp:posOffset>
              </wp:positionH>
              <wp:positionV relativeFrom="page">
                <wp:posOffset>1488440</wp:posOffset>
              </wp:positionV>
              <wp:extent cx="57150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7.2pt" to="450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">
              <w10:wrap anchory="page"/>
            </v:line>
          </w:pict>
        </mc:Fallback>
      </mc:AlternateContent>
    </w:r>
    <w:r w:rsidR="00A5363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15pt;width:81pt;height:86.95pt;z-index:251658240;mso-position-horizontal-relative:text;mso-position-vertical-relative:text">
          <v:imagedata r:id="rId1" o:title=""/>
          <w10:wrap type="topAndBottom" anchorx="page"/>
        </v:shape>
        <o:OLEObject Type="Embed" ProgID="Word.Document.8" ShapeID="_x0000_s2049" DrawAspect="Content" ObjectID="_1658582567" r:id="rId2"/>
      </w:pict>
    </w:r>
  </w:p>
  <w:p w:rsidR="00740163" w:rsidRDefault="00740163">
    <w:pPr>
      <w:pStyle w:val="Ttulo3"/>
      <w:jc w:val="center"/>
      <w:rPr>
        <w:sz w:val="22"/>
      </w:rPr>
    </w:pPr>
    <w:r>
      <w:rPr>
        <w:sz w:val="22"/>
      </w:rPr>
      <w:t>UNIVERSIDADE ESTADUAL DE CAMPINAS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&lt;&lt;UNIDADE/ORGAO&gt;&gt;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&lt;&lt;AREA&gt;&gt;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&lt;&lt;SUBAREA&gt;&gt;</w:t>
    </w:r>
  </w:p>
  <w:p w:rsidR="00740163" w:rsidRDefault="00740163">
    <w:pPr>
      <w:jc w:val="center"/>
      <w:rPr>
        <w:sz w:val="20"/>
      </w:rPr>
    </w:pPr>
    <w:r>
      <w:rPr>
        <w:b/>
        <w:bCs/>
        <w:sz w:val="22"/>
      </w:rPr>
      <w:t>EDITAL</w:t>
    </w:r>
    <w:r>
      <w:rPr>
        <w:b/>
        <w:sz w:val="22"/>
      </w:rPr>
      <w:t xml:space="preserve"> </w:t>
    </w:r>
  </w:p>
  <w:p w:rsidR="00740163" w:rsidRDefault="007401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E9"/>
    <w:multiLevelType w:val="hybridMultilevel"/>
    <w:tmpl w:val="2DA6C59E"/>
    <w:lvl w:ilvl="0" w:tplc="0416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D1E2CD8"/>
    <w:multiLevelType w:val="multilevel"/>
    <w:tmpl w:val="4C6E7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F1F2CDC"/>
    <w:multiLevelType w:val="multilevel"/>
    <w:tmpl w:val="3F40F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6E768C"/>
    <w:multiLevelType w:val="hybridMultilevel"/>
    <w:tmpl w:val="5114F9A2"/>
    <w:lvl w:ilvl="0" w:tplc="3D1CD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E38FE"/>
    <w:multiLevelType w:val="hybridMultilevel"/>
    <w:tmpl w:val="BF269830"/>
    <w:lvl w:ilvl="0" w:tplc="3DB6C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220996"/>
    <w:multiLevelType w:val="multilevel"/>
    <w:tmpl w:val="ADE257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6">
    <w:nsid w:val="33307C72"/>
    <w:multiLevelType w:val="hybridMultilevel"/>
    <w:tmpl w:val="E3748E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F1F03"/>
    <w:multiLevelType w:val="hybridMultilevel"/>
    <w:tmpl w:val="9A342676"/>
    <w:lvl w:ilvl="0" w:tplc="CFDA7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AB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21193"/>
    <w:multiLevelType w:val="multilevel"/>
    <w:tmpl w:val="CD64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817718"/>
    <w:multiLevelType w:val="hybridMultilevel"/>
    <w:tmpl w:val="3D8EE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44FD"/>
    <w:multiLevelType w:val="singleLevel"/>
    <w:tmpl w:val="C472C26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C120A3F"/>
    <w:multiLevelType w:val="multilevel"/>
    <w:tmpl w:val="A9BE6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F7B660C"/>
    <w:multiLevelType w:val="hybridMultilevel"/>
    <w:tmpl w:val="FA1209C6"/>
    <w:lvl w:ilvl="0" w:tplc="93E6599A">
      <w:start w:val="7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55840095"/>
    <w:multiLevelType w:val="multilevel"/>
    <w:tmpl w:val="D6B694B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14">
    <w:nsid w:val="56030563"/>
    <w:multiLevelType w:val="hybridMultilevel"/>
    <w:tmpl w:val="208AA6CE"/>
    <w:lvl w:ilvl="0" w:tplc="6AC22B5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B121D6"/>
    <w:multiLevelType w:val="hybridMultilevel"/>
    <w:tmpl w:val="3F46C294"/>
    <w:lvl w:ilvl="0" w:tplc="AD0E6C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022C67"/>
    <w:multiLevelType w:val="multilevel"/>
    <w:tmpl w:val="2DCC4B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A103A1F"/>
    <w:multiLevelType w:val="hybridMultilevel"/>
    <w:tmpl w:val="C6148FEE"/>
    <w:lvl w:ilvl="0" w:tplc="26B088A0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CDA3D6A"/>
    <w:multiLevelType w:val="hybridMultilevel"/>
    <w:tmpl w:val="B08EAEEC"/>
    <w:lvl w:ilvl="0" w:tplc="0416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9">
    <w:nsid w:val="70A2497A"/>
    <w:multiLevelType w:val="multilevel"/>
    <w:tmpl w:val="4C6E7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7A166127"/>
    <w:multiLevelType w:val="multilevel"/>
    <w:tmpl w:val="C7CE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0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5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10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A"/>
    <w:rsid w:val="00024547"/>
    <w:rsid w:val="000602B1"/>
    <w:rsid w:val="00072343"/>
    <w:rsid w:val="0008442E"/>
    <w:rsid w:val="00084554"/>
    <w:rsid w:val="00086045"/>
    <w:rsid w:val="00087363"/>
    <w:rsid w:val="0009196B"/>
    <w:rsid w:val="000A7C1D"/>
    <w:rsid w:val="000B4C0C"/>
    <w:rsid w:val="000C32B3"/>
    <w:rsid w:val="000E4524"/>
    <w:rsid w:val="000E5232"/>
    <w:rsid w:val="000F5B8E"/>
    <w:rsid w:val="00103EC9"/>
    <w:rsid w:val="00106DF0"/>
    <w:rsid w:val="001072A2"/>
    <w:rsid w:val="00120216"/>
    <w:rsid w:val="001467A8"/>
    <w:rsid w:val="0015399C"/>
    <w:rsid w:val="00156B08"/>
    <w:rsid w:val="001955F3"/>
    <w:rsid w:val="001B0CDA"/>
    <w:rsid w:val="001C21F5"/>
    <w:rsid w:val="001C2771"/>
    <w:rsid w:val="001D32CA"/>
    <w:rsid w:val="001D77FF"/>
    <w:rsid w:val="001E24B3"/>
    <w:rsid w:val="00210B8B"/>
    <w:rsid w:val="002171E7"/>
    <w:rsid w:val="00220227"/>
    <w:rsid w:val="00220F1A"/>
    <w:rsid w:val="00225C2A"/>
    <w:rsid w:val="002305DD"/>
    <w:rsid w:val="00232001"/>
    <w:rsid w:val="00237041"/>
    <w:rsid w:val="00243ABB"/>
    <w:rsid w:val="00252089"/>
    <w:rsid w:val="002527C5"/>
    <w:rsid w:val="00254557"/>
    <w:rsid w:val="00282419"/>
    <w:rsid w:val="002A33CD"/>
    <w:rsid w:val="002A7B07"/>
    <w:rsid w:val="002A7F8A"/>
    <w:rsid w:val="002C3291"/>
    <w:rsid w:val="002D26F4"/>
    <w:rsid w:val="002E54C0"/>
    <w:rsid w:val="002F418E"/>
    <w:rsid w:val="002F6634"/>
    <w:rsid w:val="00323701"/>
    <w:rsid w:val="0033212C"/>
    <w:rsid w:val="00354A70"/>
    <w:rsid w:val="003641EA"/>
    <w:rsid w:val="00383CA6"/>
    <w:rsid w:val="003A7B14"/>
    <w:rsid w:val="003C17B4"/>
    <w:rsid w:val="003D4771"/>
    <w:rsid w:val="003F08C2"/>
    <w:rsid w:val="003F54DB"/>
    <w:rsid w:val="004103C5"/>
    <w:rsid w:val="00413C75"/>
    <w:rsid w:val="00424358"/>
    <w:rsid w:val="00425896"/>
    <w:rsid w:val="00425E41"/>
    <w:rsid w:val="00425FD7"/>
    <w:rsid w:val="00433461"/>
    <w:rsid w:val="00436FAF"/>
    <w:rsid w:val="00441B25"/>
    <w:rsid w:val="004422BF"/>
    <w:rsid w:val="004466D6"/>
    <w:rsid w:val="00453A0A"/>
    <w:rsid w:val="00460A91"/>
    <w:rsid w:val="00471E4F"/>
    <w:rsid w:val="00480131"/>
    <w:rsid w:val="004908C9"/>
    <w:rsid w:val="004B7874"/>
    <w:rsid w:val="004C164A"/>
    <w:rsid w:val="004D0C43"/>
    <w:rsid w:val="004D0E34"/>
    <w:rsid w:val="005015E2"/>
    <w:rsid w:val="00505655"/>
    <w:rsid w:val="0051194D"/>
    <w:rsid w:val="00512A68"/>
    <w:rsid w:val="00512B48"/>
    <w:rsid w:val="00524447"/>
    <w:rsid w:val="00537CC4"/>
    <w:rsid w:val="00544AA0"/>
    <w:rsid w:val="00545C45"/>
    <w:rsid w:val="00554E4D"/>
    <w:rsid w:val="00565154"/>
    <w:rsid w:val="00575591"/>
    <w:rsid w:val="00586953"/>
    <w:rsid w:val="00587837"/>
    <w:rsid w:val="0059076F"/>
    <w:rsid w:val="005A0122"/>
    <w:rsid w:val="005A6653"/>
    <w:rsid w:val="005A7884"/>
    <w:rsid w:val="005C4B0E"/>
    <w:rsid w:val="005D253E"/>
    <w:rsid w:val="005F42AC"/>
    <w:rsid w:val="005F78FF"/>
    <w:rsid w:val="006167B9"/>
    <w:rsid w:val="0066144E"/>
    <w:rsid w:val="00675E35"/>
    <w:rsid w:val="0068050D"/>
    <w:rsid w:val="00683642"/>
    <w:rsid w:val="006A07CC"/>
    <w:rsid w:val="006B2AE9"/>
    <w:rsid w:val="006C2A85"/>
    <w:rsid w:val="006D32EC"/>
    <w:rsid w:val="00702FD0"/>
    <w:rsid w:val="00722341"/>
    <w:rsid w:val="007253D0"/>
    <w:rsid w:val="0073395B"/>
    <w:rsid w:val="00740163"/>
    <w:rsid w:val="00744278"/>
    <w:rsid w:val="00781201"/>
    <w:rsid w:val="00785B46"/>
    <w:rsid w:val="007A543C"/>
    <w:rsid w:val="007C5B7D"/>
    <w:rsid w:val="007D0613"/>
    <w:rsid w:val="007E5411"/>
    <w:rsid w:val="007E5CF5"/>
    <w:rsid w:val="00802C74"/>
    <w:rsid w:val="00803F20"/>
    <w:rsid w:val="00806839"/>
    <w:rsid w:val="008104F8"/>
    <w:rsid w:val="00813FA2"/>
    <w:rsid w:val="00820EDE"/>
    <w:rsid w:val="0082397A"/>
    <w:rsid w:val="00841F64"/>
    <w:rsid w:val="008431DE"/>
    <w:rsid w:val="00846299"/>
    <w:rsid w:val="00850084"/>
    <w:rsid w:val="0085633C"/>
    <w:rsid w:val="00877590"/>
    <w:rsid w:val="00881D8E"/>
    <w:rsid w:val="008C252D"/>
    <w:rsid w:val="008C2D83"/>
    <w:rsid w:val="008D0D44"/>
    <w:rsid w:val="008F18E1"/>
    <w:rsid w:val="008F37BF"/>
    <w:rsid w:val="009016D9"/>
    <w:rsid w:val="0090718A"/>
    <w:rsid w:val="00914D31"/>
    <w:rsid w:val="0092639B"/>
    <w:rsid w:val="009365D0"/>
    <w:rsid w:val="00944957"/>
    <w:rsid w:val="00944BB0"/>
    <w:rsid w:val="00955786"/>
    <w:rsid w:val="00956A27"/>
    <w:rsid w:val="00960AFB"/>
    <w:rsid w:val="009743AD"/>
    <w:rsid w:val="00983AF6"/>
    <w:rsid w:val="00985740"/>
    <w:rsid w:val="009A4CAE"/>
    <w:rsid w:val="009A7873"/>
    <w:rsid w:val="009B12CB"/>
    <w:rsid w:val="009B3FBC"/>
    <w:rsid w:val="009D28F7"/>
    <w:rsid w:val="009D3400"/>
    <w:rsid w:val="009D3D31"/>
    <w:rsid w:val="009F40B5"/>
    <w:rsid w:val="009F4EC3"/>
    <w:rsid w:val="009F6F72"/>
    <w:rsid w:val="00A00384"/>
    <w:rsid w:val="00A02FF8"/>
    <w:rsid w:val="00A06CCF"/>
    <w:rsid w:val="00A115D4"/>
    <w:rsid w:val="00A11A26"/>
    <w:rsid w:val="00A12202"/>
    <w:rsid w:val="00A13968"/>
    <w:rsid w:val="00A16841"/>
    <w:rsid w:val="00A20A89"/>
    <w:rsid w:val="00A20B31"/>
    <w:rsid w:val="00A25579"/>
    <w:rsid w:val="00A279D9"/>
    <w:rsid w:val="00A454FC"/>
    <w:rsid w:val="00A516BC"/>
    <w:rsid w:val="00A53636"/>
    <w:rsid w:val="00A54E78"/>
    <w:rsid w:val="00A5628F"/>
    <w:rsid w:val="00A63D31"/>
    <w:rsid w:val="00A65CE1"/>
    <w:rsid w:val="00A82AC3"/>
    <w:rsid w:val="00A9146C"/>
    <w:rsid w:val="00A92DE8"/>
    <w:rsid w:val="00A9321C"/>
    <w:rsid w:val="00A95BEB"/>
    <w:rsid w:val="00AA2A69"/>
    <w:rsid w:val="00AB59D7"/>
    <w:rsid w:val="00AB6ABE"/>
    <w:rsid w:val="00AC5F17"/>
    <w:rsid w:val="00AC7B13"/>
    <w:rsid w:val="00AD16D8"/>
    <w:rsid w:val="00AF0AB0"/>
    <w:rsid w:val="00AF0D33"/>
    <w:rsid w:val="00B11D0D"/>
    <w:rsid w:val="00B33CB4"/>
    <w:rsid w:val="00B86360"/>
    <w:rsid w:val="00B96C7A"/>
    <w:rsid w:val="00BA1568"/>
    <w:rsid w:val="00BA301A"/>
    <w:rsid w:val="00BA7CCB"/>
    <w:rsid w:val="00BB6396"/>
    <w:rsid w:val="00BD7D6A"/>
    <w:rsid w:val="00BE6691"/>
    <w:rsid w:val="00C03854"/>
    <w:rsid w:val="00C03DBE"/>
    <w:rsid w:val="00C36F14"/>
    <w:rsid w:val="00C50371"/>
    <w:rsid w:val="00C53F2A"/>
    <w:rsid w:val="00C55C29"/>
    <w:rsid w:val="00C55FB9"/>
    <w:rsid w:val="00C56AA2"/>
    <w:rsid w:val="00C73F43"/>
    <w:rsid w:val="00CA0ABA"/>
    <w:rsid w:val="00CB361E"/>
    <w:rsid w:val="00CC1E92"/>
    <w:rsid w:val="00CE5E83"/>
    <w:rsid w:val="00CE692C"/>
    <w:rsid w:val="00CE6D8F"/>
    <w:rsid w:val="00CF172E"/>
    <w:rsid w:val="00CF351E"/>
    <w:rsid w:val="00D23E0F"/>
    <w:rsid w:val="00D24F75"/>
    <w:rsid w:val="00D427E7"/>
    <w:rsid w:val="00D82756"/>
    <w:rsid w:val="00D85476"/>
    <w:rsid w:val="00D92580"/>
    <w:rsid w:val="00DA4BE6"/>
    <w:rsid w:val="00DA6EA0"/>
    <w:rsid w:val="00DB0513"/>
    <w:rsid w:val="00DB6989"/>
    <w:rsid w:val="00DD0550"/>
    <w:rsid w:val="00DE3719"/>
    <w:rsid w:val="00DF1B22"/>
    <w:rsid w:val="00E0248C"/>
    <w:rsid w:val="00E3165E"/>
    <w:rsid w:val="00E32B75"/>
    <w:rsid w:val="00E37276"/>
    <w:rsid w:val="00E52079"/>
    <w:rsid w:val="00E532BB"/>
    <w:rsid w:val="00E62919"/>
    <w:rsid w:val="00E816C2"/>
    <w:rsid w:val="00E911A1"/>
    <w:rsid w:val="00EC3D4F"/>
    <w:rsid w:val="00F11DE1"/>
    <w:rsid w:val="00F15706"/>
    <w:rsid w:val="00F16D12"/>
    <w:rsid w:val="00F207A3"/>
    <w:rsid w:val="00F34098"/>
    <w:rsid w:val="00F359F6"/>
    <w:rsid w:val="00F36FBE"/>
    <w:rsid w:val="00F37CF0"/>
    <w:rsid w:val="00F44B8C"/>
    <w:rsid w:val="00F72190"/>
    <w:rsid w:val="00F931ED"/>
    <w:rsid w:val="00F934A0"/>
    <w:rsid w:val="00FA2617"/>
    <w:rsid w:val="00FB0010"/>
    <w:rsid w:val="00FB0677"/>
    <w:rsid w:val="00FB3B35"/>
    <w:rsid w:val="00FC080A"/>
    <w:rsid w:val="00FD1E86"/>
    <w:rsid w:val="00FD3F3F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0CD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B0CD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qFormat/>
    <w:rsid w:val="001B0CDA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B0CDA"/>
    <w:pPr>
      <w:keepNext/>
      <w:jc w:val="center"/>
      <w:outlineLvl w:val="3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0CD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B0CD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1B0C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0C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0C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semiHidden/>
    <w:rsid w:val="001B0C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0C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0CDA"/>
    <w:pPr>
      <w:ind w:firstLine="284"/>
    </w:pPr>
  </w:style>
  <w:style w:type="character" w:customStyle="1" w:styleId="RecuodecorpodetextoChar">
    <w:name w:val="Recuo de corpo de texto Char"/>
    <w:basedOn w:val="Fontepargpadro"/>
    <w:link w:val="Recuode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B0CDA"/>
    <w:pPr>
      <w:ind w:firstLine="993"/>
    </w:pPr>
  </w:style>
  <w:style w:type="character" w:customStyle="1" w:styleId="Recuodecorpodetexto2Char">
    <w:name w:val="Recuo de corpo de texto 2 Char"/>
    <w:basedOn w:val="Fontepargpadro"/>
    <w:link w:val="Recuodecorpodetext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B0CDA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0CDA"/>
    <w:pPr>
      <w:ind w:left="709" w:hanging="425"/>
    </w:pPr>
  </w:style>
  <w:style w:type="character" w:customStyle="1" w:styleId="Recuodecorpodetexto3Char">
    <w:name w:val="Recuo de corpo de texto 3 Char"/>
    <w:basedOn w:val="Fontepargpadro"/>
    <w:link w:val="Recuodecorpodetexto3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1B0CDA"/>
    <w:pPr>
      <w:tabs>
        <w:tab w:val="right" w:leader="dot" w:pos="8354"/>
      </w:tabs>
    </w:pPr>
    <w:rPr>
      <w:noProof/>
    </w:rPr>
  </w:style>
  <w:style w:type="paragraph" w:styleId="Sumrio2">
    <w:name w:val="toc 2"/>
    <w:basedOn w:val="Normal"/>
    <w:next w:val="Normal"/>
    <w:autoRedefine/>
    <w:semiHidden/>
    <w:rsid w:val="001B0CDA"/>
    <w:pPr>
      <w:ind w:left="240"/>
    </w:pPr>
  </w:style>
  <w:style w:type="paragraph" w:styleId="Sumrio3">
    <w:name w:val="toc 3"/>
    <w:basedOn w:val="Normal"/>
    <w:next w:val="Normal"/>
    <w:autoRedefine/>
    <w:semiHidden/>
    <w:rsid w:val="001B0CDA"/>
    <w:pPr>
      <w:ind w:left="480"/>
    </w:pPr>
  </w:style>
  <w:style w:type="paragraph" w:styleId="Sumrio4">
    <w:name w:val="toc 4"/>
    <w:basedOn w:val="Normal"/>
    <w:next w:val="Normal"/>
    <w:autoRedefine/>
    <w:semiHidden/>
    <w:rsid w:val="001B0CDA"/>
    <w:pPr>
      <w:ind w:left="720"/>
    </w:pPr>
  </w:style>
  <w:style w:type="paragraph" w:styleId="Sumrio5">
    <w:name w:val="toc 5"/>
    <w:basedOn w:val="Normal"/>
    <w:next w:val="Normal"/>
    <w:autoRedefine/>
    <w:semiHidden/>
    <w:rsid w:val="001B0CDA"/>
    <w:pPr>
      <w:ind w:left="960"/>
    </w:pPr>
  </w:style>
  <w:style w:type="paragraph" w:styleId="Sumrio6">
    <w:name w:val="toc 6"/>
    <w:basedOn w:val="Normal"/>
    <w:next w:val="Normal"/>
    <w:autoRedefine/>
    <w:semiHidden/>
    <w:rsid w:val="001B0CDA"/>
    <w:pPr>
      <w:ind w:left="1200"/>
    </w:pPr>
  </w:style>
  <w:style w:type="paragraph" w:styleId="Sumrio7">
    <w:name w:val="toc 7"/>
    <w:basedOn w:val="Normal"/>
    <w:next w:val="Normal"/>
    <w:autoRedefine/>
    <w:semiHidden/>
    <w:rsid w:val="001B0CDA"/>
    <w:pPr>
      <w:ind w:left="1440"/>
    </w:pPr>
  </w:style>
  <w:style w:type="paragraph" w:styleId="Sumrio8">
    <w:name w:val="toc 8"/>
    <w:basedOn w:val="Normal"/>
    <w:next w:val="Normal"/>
    <w:autoRedefine/>
    <w:semiHidden/>
    <w:rsid w:val="001B0CDA"/>
    <w:pPr>
      <w:ind w:left="1680"/>
    </w:pPr>
  </w:style>
  <w:style w:type="paragraph" w:styleId="Sumrio9">
    <w:name w:val="toc 9"/>
    <w:basedOn w:val="Normal"/>
    <w:next w:val="Normal"/>
    <w:autoRedefine/>
    <w:semiHidden/>
    <w:rsid w:val="001B0CDA"/>
    <w:pPr>
      <w:ind w:left="1920"/>
    </w:pPr>
  </w:style>
  <w:style w:type="paragraph" w:styleId="Corpodetexto2">
    <w:name w:val="Body Text 2"/>
    <w:basedOn w:val="Normal"/>
    <w:link w:val="Corpodetexto2Char"/>
    <w:rsid w:val="001B0CDA"/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B0CDA"/>
    <w:rPr>
      <w:color w:val="0000FF"/>
      <w:u w:val="single"/>
    </w:rPr>
  </w:style>
  <w:style w:type="character" w:styleId="Nmerodepgina">
    <w:name w:val="page number"/>
    <w:basedOn w:val="Fontepargpadro"/>
    <w:rsid w:val="001B0CDA"/>
  </w:style>
  <w:style w:type="paragraph" w:styleId="Corpodetexto3">
    <w:name w:val="Body Text 3"/>
    <w:basedOn w:val="Normal"/>
    <w:link w:val="Corpodetexto3Char"/>
    <w:rsid w:val="001B0CDA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1B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0CD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604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9016D9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9016D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sf">
    <w:name w:val="asf"/>
    <w:basedOn w:val="Normal"/>
    <w:rsid w:val="008431DE"/>
    <w:pPr>
      <w:spacing w:line="240" w:lineRule="atLeast"/>
      <w:ind w:right="-1361"/>
      <w:jc w:val="both"/>
    </w:pPr>
    <w:rPr>
      <w:sz w:val="20"/>
    </w:rPr>
  </w:style>
  <w:style w:type="paragraph" w:customStyle="1" w:styleId="Corpodetexto21">
    <w:name w:val="Corpo de texto 21"/>
    <w:basedOn w:val="Normal"/>
    <w:rsid w:val="0085008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850084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85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0CD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B0CD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qFormat/>
    <w:rsid w:val="001B0CDA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B0CDA"/>
    <w:pPr>
      <w:keepNext/>
      <w:jc w:val="center"/>
      <w:outlineLvl w:val="3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0CD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B0CD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1B0C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0C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0C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semiHidden/>
    <w:rsid w:val="001B0C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0C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0CDA"/>
    <w:pPr>
      <w:ind w:firstLine="284"/>
    </w:pPr>
  </w:style>
  <w:style w:type="character" w:customStyle="1" w:styleId="RecuodecorpodetextoChar">
    <w:name w:val="Recuo de corpo de texto Char"/>
    <w:basedOn w:val="Fontepargpadro"/>
    <w:link w:val="Recuode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B0CDA"/>
    <w:pPr>
      <w:ind w:firstLine="993"/>
    </w:pPr>
  </w:style>
  <w:style w:type="character" w:customStyle="1" w:styleId="Recuodecorpodetexto2Char">
    <w:name w:val="Recuo de corpo de texto 2 Char"/>
    <w:basedOn w:val="Fontepargpadro"/>
    <w:link w:val="Recuodecorpodetext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B0CDA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0CDA"/>
    <w:pPr>
      <w:ind w:left="709" w:hanging="425"/>
    </w:pPr>
  </w:style>
  <w:style w:type="character" w:customStyle="1" w:styleId="Recuodecorpodetexto3Char">
    <w:name w:val="Recuo de corpo de texto 3 Char"/>
    <w:basedOn w:val="Fontepargpadro"/>
    <w:link w:val="Recuodecorpodetexto3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1B0CDA"/>
    <w:pPr>
      <w:tabs>
        <w:tab w:val="right" w:leader="dot" w:pos="8354"/>
      </w:tabs>
    </w:pPr>
    <w:rPr>
      <w:noProof/>
    </w:rPr>
  </w:style>
  <w:style w:type="paragraph" w:styleId="Sumrio2">
    <w:name w:val="toc 2"/>
    <w:basedOn w:val="Normal"/>
    <w:next w:val="Normal"/>
    <w:autoRedefine/>
    <w:semiHidden/>
    <w:rsid w:val="001B0CDA"/>
    <w:pPr>
      <w:ind w:left="240"/>
    </w:pPr>
  </w:style>
  <w:style w:type="paragraph" w:styleId="Sumrio3">
    <w:name w:val="toc 3"/>
    <w:basedOn w:val="Normal"/>
    <w:next w:val="Normal"/>
    <w:autoRedefine/>
    <w:semiHidden/>
    <w:rsid w:val="001B0CDA"/>
    <w:pPr>
      <w:ind w:left="480"/>
    </w:pPr>
  </w:style>
  <w:style w:type="paragraph" w:styleId="Sumrio4">
    <w:name w:val="toc 4"/>
    <w:basedOn w:val="Normal"/>
    <w:next w:val="Normal"/>
    <w:autoRedefine/>
    <w:semiHidden/>
    <w:rsid w:val="001B0CDA"/>
    <w:pPr>
      <w:ind w:left="720"/>
    </w:pPr>
  </w:style>
  <w:style w:type="paragraph" w:styleId="Sumrio5">
    <w:name w:val="toc 5"/>
    <w:basedOn w:val="Normal"/>
    <w:next w:val="Normal"/>
    <w:autoRedefine/>
    <w:semiHidden/>
    <w:rsid w:val="001B0CDA"/>
    <w:pPr>
      <w:ind w:left="960"/>
    </w:pPr>
  </w:style>
  <w:style w:type="paragraph" w:styleId="Sumrio6">
    <w:name w:val="toc 6"/>
    <w:basedOn w:val="Normal"/>
    <w:next w:val="Normal"/>
    <w:autoRedefine/>
    <w:semiHidden/>
    <w:rsid w:val="001B0CDA"/>
    <w:pPr>
      <w:ind w:left="1200"/>
    </w:pPr>
  </w:style>
  <w:style w:type="paragraph" w:styleId="Sumrio7">
    <w:name w:val="toc 7"/>
    <w:basedOn w:val="Normal"/>
    <w:next w:val="Normal"/>
    <w:autoRedefine/>
    <w:semiHidden/>
    <w:rsid w:val="001B0CDA"/>
    <w:pPr>
      <w:ind w:left="1440"/>
    </w:pPr>
  </w:style>
  <w:style w:type="paragraph" w:styleId="Sumrio8">
    <w:name w:val="toc 8"/>
    <w:basedOn w:val="Normal"/>
    <w:next w:val="Normal"/>
    <w:autoRedefine/>
    <w:semiHidden/>
    <w:rsid w:val="001B0CDA"/>
    <w:pPr>
      <w:ind w:left="1680"/>
    </w:pPr>
  </w:style>
  <w:style w:type="paragraph" w:styleId="Sumrio9">
    <w:name w:val="toc 9"/>
    <w:basedOn w:val="Normal"/>
    <w:next w:val="Normal"/>
    <w:autoRedefine/>
    <w:semiHidden/>
    <w:rsid w:val="001B0CDA"/>
    <w:pPr>
      <w:ind w:left="1920"/>
    </w:pPr>
  </w:style>
  <w:style w:type="paragraph" w:styleId="Corpodetexto2">
    <w:name w:val="Body Text 2"/>
    <w:basedOn w:val="Normal"/>
    <w:link w:val="Corpodetexto2Char"/>
    <w:rsid w:val="001B0CDA"/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B0CDA"/>
    <w:rPr>
      <w:color w:val="0000FF"/>
      <w:u w:val="single"/>
    </w:rPr>
  </w:style>
  <w:style w:type="character" w:styleId="Nmerodepgina">
    <w:name w:val="page number"/>
    <w:basedOn w:val="Fontepargpadro"/>
    <w:rsid w:val="001B0CDA"/>
  </w:style>
  <w:style w:type="paragraph" w:styleId="Corpodetexto3">
    <w:name w:val="Body Text 3"/>
    <w:basedOn w:val="Normal"/>
    <w:link w:val="Corpodetexto3Char"/>
    <w:rsid w:val="001B0CDA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1B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0CD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604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9016D9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9016D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sf">
    <w:name w:val="asf"/>
    <w:basedOn w:val="Normal"/>
    <w:rsid w:val="008431DE"/>
    <w:pPr>
      <w:spacing w:line="240" w:lineRule="atLeast"/>
      <w:ind w:right="-1361"/>
      <w:jc w:val="both"/>
    </w:pPr>
    <w:rPr>
      <w:sz w:val="20"/>
    </w:rPr>
  </w:style>
  <w:style w:type="paragraph" w:customStyle="1" w:styleId="Corpodetexto21">
    <w:name w:val="Corpo de texto 21"/>
    <w:basedOn w:val="Normal"/>
    <w:rsid w:val="0085008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850084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85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nsaoficial.com.br/ENegocios/BuscaENegocios_14_1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rensaoficial.com.br/PortalIO/ENegocios/BuscaENegocios_14_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.unicamp.br/mostra_norma.php?id_norma=798" TargetMode="External"/><Relationship Id="rId14" Type="http://schemas.openxmlformats.org/officeDocument/2006/relationships/hyperlink" Target="http://www.dgrh.unicamp.br:8081/dgrh/documentos/manua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itacoes.unicam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5863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Dallepiane Schneider Walter</dc:creator>
  <cp:lastModifiedBy>Salao</cp:lastModifiedBy>
  <cp:revision>31</cp:revision>
  <dcterms:created xsi:type="dcterms:W3CDTF">2020-05-07T12:26:00Z</dcterms:created>
  <dcterms:modified xsi:type="dcterms:W3CDTF">2020-08-10T19:36:00Z</dcterms:modified>
</cp:coreProperties>
</file>